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9615" w14:textId="77777777" w:rsidR="004E7CEA" w:rsidRDefault="004E7CEA" w:rsidP="004E7CEA">
      <w:pPr>
        <w:jc w:val="center"/>
      </w:pPr>
    </w:p>
    <w:p w14:paraId="2FE063FE" w14:textId="77777777" w:rsidR="004E7CEA" w:rsidRDefault="004E7CEA" w:rsidP="004E7CEA">
      <w:pPr>
        <w:jc w:val="center"/>
      </w:pPr>
    </w:p>
    <w:p w14:paraId="28BC0545" w14:textId="77777777" w:rsidR="000A0AEB" w:rsidRPr="000A0AEB" w:rsidRDefault="000A0AEB" w:rsidP="004E7CEA">
      <w:pPr>
        <w:jc w:val="center"/>
        <w:rPr>
          <w:rFonts w:ascii="Corbel" w:hAnsi="Corbel"/>
          <w:b/>
          <w:color w:val="70AD47" w:themeColor="accent6"/>
          <w:sz w:val="40"/>
        </w:rPr>
      </w:pPr>
    </w:p>
    <w:p w14:paraId="5022EA01" w14:textId="77777777" w:rsidR="004E7CEA" w:rsidRDefault="004E7CEA" w:rsidP="004E7CEA">
      <w:pPr>
        <w:jc w:val="center"/>
        <w:rPr>
          <w:rFonts w:ascii="Corbel" w:hAnsi="Corbel"/>
          <w:b/>
          <w:color w:val="808080" w:themeColor="background1" w:themeShade="80"/>
          <w:sz w:val="40"/>
        </w:rPr>
      </w:pPr>
    </w:p>
    <w:p w14:paraId="6677FC35" w14:textId="5620F1B0" w:rsidR="004E7CEA" w:rsidRPr="00180640" w:rsidRDefault="002337A4" w:rsidP="004E7CEA">
      <w:pPr>
        <w:jc w:val="center"/>
        <w:rPr>
          <w:rFonts w:ascii="Corbel" w:hAnsi="Corbel"/>
          <w:b/>
          <w:sz w:val="48"/>
        </w:rPr>
      </w:pPr>
      <w:r>
        <w:rPr>
          <w:rFonts w:ascii="Corbel" w:hAnsi="Corbel"/>
          <w:b/>
          <w:sz w:val="48"/>
        </w:rPr>
        <w:t xml:space="preserve">Georgia </w:t>
      </w:r>
    </w:p>
    <w:p w14:paraId="241360E9" w14:textId="46F1EDCA" w:rsidR="004E7CEA" w:rsidRPr="004E7CEA" w:rsidRDefault="00F026CC" w:rsidP="004E7CEA">
      <w:pPr>
        <w:jc w:val="center"/>
        <w:rPr>
          <w:rFonts w:ascii="Corbel" w:hAnsi="Corbel"/>
          <w:b/>
          <w:sz w:val="48"/>
        </w:rPr>
      </w:pPr>
      <w:r w:rsidRPr="00762CB5">
        <w:rPr>
          <w:rFonts w:cstheme="minorHAnsi"/>
          <w:noProof/>
          <w:sz w:val="48"/>
          <w:szCs w:val="48"/>
        </w:rPr>
        <w:t>Emergency COVID-19 Project</w:t>
      </w:r>
      <w:r>
        <w:rPr>
          <w:rFonts w:ascii="Corbel" w:hAnsi="Corbel"/>
          <w:b/>
          <w:sz w:val="48"/>
        </w:rPr>
        <w:t xml:space="preserve"> </w:t>
      </w:r>
    </w:p>
    <w:p w14:paraId="16799474" w14:textId="77777777" w:rsidR="004E7CEA" w:rsidRPr="004E7CEA" w:rsidRDefault="004E7CEA" w:rsidP="004E7CEA">
      <w:pPr>
        <w:jc w:val="center"/>
        <w:rPr>
          <w:rFonts w:ascii="Corbel" w:hAnsi="Corbel"/>
          <w:b/>
          <w:sz w:val="48"/>
        </w:rPr>
      </w:pPr>
    </w:p>
    <w:p w14:paraId="73974343" w14:textId="4E8D8AC0" w:rsidR="008F153C" w:rsidRDefault="008F153C" w:rsidP="004E7CEA">
      <w:pPr>
        <w:jc w:val="center"/>
        <w:rPr>
          <w:rFonts w:ascii="Corbel" w:hAnsi="Corbel"/>
          <w:b/>
          <w:sz w:val="48"/>
        </w:rPr>
      </w:pPr>
      <w:r w:rsidRPr="00A647A3">
        <w:rPr>
          <w:rFonts w:ascii="Corbel" w:hAnsi="Corbel"/>
          <w:b/>
          <w:sz w:val="48"/>
        </w:rPr>
        <w:t>[</w:t>
      </w:r>
      <w:r w:rsidR="00DA7D29" w:rsidRPr="00A647A3">
        <w:rPr>
          <w:rFonts w:ascii="Corbel" w:hAnsi="Corbel"/>
          <w:b/>
          <w:sz w:val="48"/>
        </w:rPr>
        <w:t>Draft/Version for Negotiations</w:t>
      </w:r>
      <w:r w:rsidRPr="00A647A3">
        <w:rPr>
          <w:rFonts w:ascii="Corbel" w:hAnsi="Corbel"/>
          <w:b/>
          <w:sz w:val="48"/>
        </w:rPr>
        <w:t>]</w:t>
      </w:r>
      <w:r>
        <w:rPr>
          <w:rFonts w:ascii="Corbel" w:hAnsi="Corbel"/>
          <w:b/>
          <w:sz w:val="48"/>
        </w:rPr>
        <w:t xml:space="preserve"> </w:t>
      </w:r>
    </w:p>
    <w:p w14:paraId="5140D665" w14:textId="637DFE72" w:rsidR="004E7CEA" w:rsidRPr="000A0AEB"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ENVIRONMENTAL and SOCIAL </w:t>
      </w:r>
    </w:p>
    <w:p w14:paraId="3F6DB9A2" w14:textId="77777777" w:rsidR="0075364D" w:rsidRDefault="004E7CEA" w:rsidP="004E7CEA">
      <w:pPr>
        <w:jc w:val="center"/>
        <w:rPr>
          <w:rFonts w:ascii="Corbel" w:hAnsi="Corbel"/>
          <w:b/>
          <w:color w:val="4472C4" w:themeColor="accent1"/>
          <w:sz w:val="48"/>
        </w:rPr>
      </w:pPr>
      <w:r w:rsidRPr="000A0AEB">
        <w:rPr>
          <w:rFonts w:ascii="Corbel" w:hAnsi="Corbel"/>
          <w:b/>
          <w:color w:val="4472C4" w:themeColor="accent1"/>
          <w:sz w:val="48"/>
        </w:rPr>
        <w:t xml:space="preserve">COMMITMENT PLAN (ESCP) </w:t>
      </w:r>
    </w:p>
    <w:p w14:paraId="6F7746A1" w14:textId="77777777" w:rsidR="000A0AEB" w:rsidRPr="000A0AEB" w:rsidRDefault="000A0AEB" w:rsidP="004E7CEA">
      <w:pPr>
        <w:jc w:val="center"/>
        <w:rPr>
          <w:rFonts w:ascii="Corbel" w:hAnsi="Corbel"/>
          <w:b/>
          <w:color w:val="4472C4" w:themeColor="accent1"/>
          <w:sz w:val="48"/>
        </w:rPr>
      </w:pPr>
    </w:p>
    <w:p w14:paraId="4DDD72F7" w14:textId="087E68E4" w:rsidR="0075364D" w:rsidRPr="00561847" w:rsidRDefault="0075364D" w:rsidP="004E7CEA">
      <w:pPr>
        <w:jc w:val="center"/>
        <w:rPr>
          <w:rFonts w:ascii="Corbel" w:hAnsi="Corbel"/>
          <w:b/>
          <w:sz w:val="48"/>
        </w:rPr>
      </w:pPr>
      <w:r w:rsidRPr="00561847">
        <w:rPr>
          <w:rFonts w:ascii="Corbel" w:hAnsi="Corbel"/>
          <w:b/>
          <w:sz w:val="48"/>
        </w:rPr>
        <w:t>[</w:t>
      </w:r>
      <w:r w:rsidR="003F5E90">
        <w:rPr>
          <w:rFonts w:ascii="Corbel" w:hAnsi="Corbel"/>
          <w:b/>
          <w:sz w:val="48"/>
        </w:rPr>
        <w:t xml:space="preserve">April </w:t>
      </w:r>
      <w:r w:rsidR="00725C48">
        <w:rPr>
          <w:rFonts w:ascii="Corbel" w:hAnsi="Corbel"/>
          <w:b/>
          <w:sz w:val="48"/>
        </w:rPr>
        <w:t>23</w:t>
      </w:r>
      <w:r w:rsidR="003F5E90">
        <w:rPr>
          <w:rFonts w:ascii="Corbel" w:hAnsi="Corbel"/>
          <w:b/>
          <w:sz w:val="48"/>
        </w:rPr>
        <w:t>, 2020</w:t>
      </w:r>
      <w:r w:rsidRPr="00561847">
        <w:rPr>
          <w:rFonts w:ascii="Corbel" w:hAnsi="Corbel"/>
          <w:b/>
          <w:sz w:val="48"/>
        </w:rPr>
        <w:t>]</w:t>
      </w:r>
    </w:p>
    <w:p w14:paraId="43905DE6" w14:textId="77777777" w:rsidR="00A54559" w:rsidRDefault="004E7CEA" w:rsidP="004E7CEA">
      <w:pPr>
        <w:jc w:val="center"/>
        <w:rPr>
          <w:sz w:val="44"/>
        </w:rPr>
      </w:pPr>
      <w:r w:rsidRPr="004E7CEA">
        <w:rPr>
          <w:sz w:val="44"/>
        </w:rPr>
        <w:br w:type="page"/>
      </w:r>
    </w:p>
    <w:p w14:paraId="146F172D" w14:textId="77777777" w:rsidR="000A0AEB" w:rsidRDefault="000A0AEB" w:rsidP="004E7CEA">
      <w:pPr>
        <w:jc w:val="center"/>
        <w:rPr>
          <w:rFonts w:ascii="Calibri" w:hAnsi="Calibri"/>
          <w:b/>
        </w:rPr>
      </w:pPr>
    </w:p>
    <w:p w14:paraId="5CC35149" w14:textId="77777777" w:rsidR="004E7CEA" w:rsidRPr="000A0AEB" w:rsidRDefault="000A0AEB" w:rsidP="004E7CEA">
      <w:pPr>
        <w:jc w:val="center"/>
        <w:rPr>
          <w:rFonts w:ascii="Calibri" w:hAnsi="Calibri"/>
          <w:b/>
          <w:iCs/>
        </w:rPr>
      </w:pPr>
      <w:r w:rsidRPr="000A0AEB">
        <w:rPr>
          <w:rFonts w:ascii="Calibri" w:hAnsi="Calibri"/>
          <w:b/>
          <w:iCs/>
        </w:rPr>
        <w:t>ENVIRONMENTAL AND SOCIAL COMMITMENT PLAN</w:t>
      </w:r>
    </w:p>
    <w:p w14:paraId="4C125388" w14:textId="77777777" w:rsidR="000A0AEB" w:rsidRDefault="000A0AEB" w:rsidP="004E7CEA">
      <w:pPr>
        <w:jc w:val="center"/>
        <w:rPr>
          <w:rFonts w:ascii="Calibri" w:hAnsi="Calibri"/>
          <w:b/>
          <w:i/>
          <w:iCs/>
        </w:rPr>
      </w:pPr>
    </w:p>
    <w:p w14:paraId="761B6577" w14:textId="73BC1EDE" w:rsidR="004E7CEA" w:rsidRPr="009575BF" w:rsidRDefault="003F5E90" w:rsidP="00F8178A">
      <w:pPr>
        <w:pStyle w:val="ListParagraph"/>
        <w:numPr>
          <w:ilvl w:val="0"/>
          <w:numId w:val="16"/>
        </w:numPr>
        <w:rPr>
          <w:rFonts w:ascii="Calibri" w:hAnsi="Calibri"/>
        </w:rPr>
      </w:pPr>
      <w:r>
        <w:rPr>
          <w:rFonts w:ascii="Calibri" w:hAnsi="Calibri"/>
        </w:rPr>
        <w:t xml:space="preserve">Georgia </w:t>
      </w:r>
      <w:r w:rsidR="0021350F">
        <w:rPr>
          <w:rFonts w:ascii="Calibri" w:hAnsi="Calibri"/>
        </w:rPr>
        <w:t xml:space="preserve">(hereinafter the </w:t>
      </w:r>
      <w:r w:rsidR="0021350F" w:rsidRPr="00762CB5">
        <w:rPr>
          <w:rFonts w:ascii="Calibri" w:hAnsi="Calibri"/>
          <w:b/>
          <w:bCs/>
        </w:rPr>
        <w:t>Borrower</w:t>
      </w:r>
      <w:r w:rsidR="0021350F">
        <w:rPr>
          <w:rFonts w:ascii="Calibri" w:hAnsi="Calibri"/>
        </w:rPr>
        <w:t xml:space="preserve">) </w:t>
      </w:r>
      <w:r w:rsidR="00C915AA">
        <w:rPr>
          <w:rFonts w:ascii="Calibri" w:hAnsi="Calibri"/>
        </w:rPr>
        <w:t>shall</w:t>
      </w:r>
      <w:r w:rsidR="00C915AA" w:rsidRPr="003831F4">
        <w:rPr>
          <w:rFonts w:ascii="Calibri" w:hAnsi="Calibri"/>
        </w:rPr>
        <w:t xml:space="preserve"> </w:t>
      </w:r>
      <w:r w:rsidR="00B80C04" w:rsidRPr="003831F4">
        <w:rPr>
          <w:rFonts w:ascii="Calibri" w:hAnsi="Calibri"/>
        </w:rPr>
        <w:t>implement</w:t>
      </w:r>
      <w:r w:rsidR="00B80C04" w:rsidRPr="009575BF">
        <w:rPr>
          <w:rFonts w:ascii="Calibri" w:hAnsi="Calibri"/>
        </w:rPr>
        <w:t xml:space="preserve"> </w:t>
      </w:r>
      <w:r w:rsidR="008F1333" w:rsidRPr="009575BF">
        <w:rPr>
          <w:rFonts w:ascii="Calibri" w:hAnsi="Calibri"/>
        </w:rPr>
        <w:t xml:space="preserve">the </w:t>
      </w:r>
      <w:r>
        <w:rPr>
          <w:rFonts w:cstheme="minorHAnsi"/>
          <w:noProof/>
        </w:rPr>
        <w:t>Georgia Emergency</w:t>
      </w:r>
      <w:r w:rsidRPr="0037172E">
        <w:rPr>
          <w:rFonts w:cstheme="minorHAnsi"/>
          <w:noProof/>
        </w:rPr>
        <w:t xml:space="preserve"> COVID-19</w:t>
      </w:r>
      <w:r>
        <w:rPr>
          <w:rFonts w:cstheme="minorHAnsi"/>
          <w:noProof/>
        </w:rPr>
        <w:t xml:space="preserve"> </w:t>
      </w:r>
      <w:r w:rsidR="004E7CEA" w:rsidRPr="009575BF">
        <w:rPr>
          <w:rFonts w:ascii="Calibri" w:hAnsi="Calibri"/>
        </w:rPr>
        <w:t xml:space="preserve">Project (the </w:t>
      </w:r>
      <w:r w:rsidR="004E7CEA" w:rsidRPr="008F153C">
        <w:rPr>
          <w:rFonts w:ascii="Calibri" w:hAnsi="Calibri"/>
          <w:b/>
        </w:rPr>
        <w:t>Project</w:t>
      </w:r>
      <w:r w:rsidR="00D75D0E" w:rsidRPr="009575BF">
        <w:rPr>
          <w:rFonts w:ascii="Calibri" w:hAnsi="Calibri"/>
        </w:rPr>
        <w:t>)</w:t>
      </w:r>
      <w:r w:rsidR="004E7CEA" w:rsidRPr="009575BF">
        <w:rPr>
          <w:rFonts w:ascii="Calibri" w:hAnsi="Calibri"/>
        </w:rPr>
        <w:t xml:space="preserve">, with the involvement of the </w:t>
      </w:r>
      <w:r w:rsidR="001A5077" w:rsidRPr="00DD695B">
        <w:rPr>
          <w:rFonts w:ascii="Calibri" w:hAnsi="Calibri"/>
        </w:rPr>
        <w:t xml:space="preserve">Ministry of </w:t>
      </w:r>
      <w:r w:rsidR="00F8393A" w:rsidRPr="00DD695B">
        <w:rPr>
          <w:rFonts w:ascii="Calibri" w:hAnsi="Calibri"/>
        </w:rPr>
        <w:t xml:space="preserve">IDPs from the Occupied Territories, </w:t>
      </w:r>
      <w:r w:rsidR="001A5077" w:rsidRPr="00DD695B">
        <w:rPr>
          <w:rFonts w:ascii="Calibri" w:hAnsi="Calibri"/>
        </w:rPr>
        <w:t>Labor, Health and Social Affairs</w:t>
      </w:r>
      <w:r w:rsidR="00306DA5">
        <w:rPr>
          <w:rFonts w:ascii="Calibri" w:hAnsi="Calibri"/>
        </w:rPr>
        <w:t xml:space="preserve"> (Mo</w:t>
      </w:r>
      <w:r w:rsidR="00CE68A4">
        <w:rPr>
          <w:rFonts w:ascii="Calibri" w:hAnsi="Calibri"/>
        </w:rPr>
        <w:t>I</w:t>
      </w:r>
      <w:r w:rsidR="00306DA5">
        <w:rPr>
          <w:rFonts w:ascii="Calibri" w:hAnsi="Calibri"/>
        </w:rPr>
        <w:t>LHSA)</w:t>
      </w:r>
      <w:r w:rsidR="004E7CEA" w:rsidRPr="00DD695B">
        <w:rPr>
          <w:rFonts w:ascii="Calibri" w:hAnsi="Calibri"/>
        </w:rPr>
        <w:t>.</w:t>
      </w:r>
      <w:r w:rsidR="00C16825" w:rsidRPr="009575BF">
        <w:rPr>
          <w:rFonts w:ascii="Calibri" w:hAnsi="Calibri"/>
        </w:rPr>
        <w:t xml:space="preserve"> </w:t>
      </w:r>
      <w:r w:rsidR="00975431" w:rsidRPr="009575BF">
        <w:rPr>
          <w:rFonts w:ascii="Calibri" w:hAnsi="Calibri"/>
        </w:rPr>
        <w:t xml:space="preserve">The </w:t>
      </w:r>
      <w:r w:rsidR="00975431" w:rsidRPr="00762CB5">
        <w:rPr>
          <w:rFonts w:ascii="Calibri" w:hAnsi="Calibri"/>
          <w:iCs/>
        </w:rPr>
        <w:t>International Bank for Reconstruction and Development</w:t>
      </w:r>
      <w:r w:rsidR="00DF776C" w:rsidRPr="00762CB5">
        <w:rPr>
          <w:rFonts w:ascii="Calibri" w:hAnsi="Calibri"/>
          <w:iCs/>
        </w:rPr>
        <w:t xml:space="preserve"> </w:t>
      </w:r>
      <w:r w:rsidR="007A706C" w:rsidRPr="00762CB5">
        <w:rPr>
          <w:rFonts w:ascii="Calibri" w:hAnsi="Calibri"/>
          <w:iCs/>
        </w:rPr>
        <w:t>(</w:t>
      </w:r>
      <w:r w:rsidR="00DF776C" w:rsidRPr="00762CB5">
        <w:rPr>
          <w:rFonts w:ascii="Calibri" w:hAnsi="Calibri"/>
          <w:iCs/>
        </w:rPr>
        <w:t xml:space="preserve">hereinafter the </w:t>
      </w:r>
      <w:r w:rsidR="0078416F" w:rsidRPr="00762CB5">
        <w:rPr>
          <w:rFonts w:ascii="Calibri" w:hAnsi="Calibri"/>
          <w:b/>
          <w:bCs/>
          <w:iCs/>
        </w:rPr>
        <w:t>Bank</w:t>
      </w:r>
      <w:r w:rsidR="007A706C" w:rsidRPr="00762CB5">
        <w:rPr>
          <w:rFonts w:ascii="Calibri" w:hAnsi="Calibri"/>
          <w:iCs/>
        </w:rPr>
        <w:t>)</w:t>
      </w:r>
      <w:r w:rsidR="00B80C04" w:rsidRPr="009575BF">
        <w:rPr>
          <w:rFonts w:ascii="Calibri" w:hAnsi="Calibri"/>
        </w:rPr>
        <w:t xml:space="preserve"> </w:t>
      </w:r>
      <w:r w:rsidR="00B80C04" w:rsidRPr="003831F4">
        <w:rPr>
          <w:rFonts w:ascii="Calibri" w:hAnsi="Calibri"/>
        </w:rPr>
        <w:t>has agreed to provide</w:t>
      </w:r>
      <w:r w:rsidR="00B80C04" w:rsidRPr="009575BF">
        <w:rPr>
          <w:rFonts w:ascii="Calibri" w:hAnsi="Calibri"/>
        </w:rPr>
        <w:t xml:space="preserve"> </w:t>
      </w:r>
      <w:r w:rsidR="00C16825" w:rsidRPr="009575BF">
        <w:rPr>
          <w:rFonts w:ascii="Calibri" w:hAnsi="Calibri"/>
        </w:rPr>
        <w:t>financing</w:t>
      </w:r>
      <w:r w:rsidR="00E006D9" w:rsidRPr="009575BF">
        <w:rPr>
          <w:rFonts w:ascii="Calibri" w:hAnsi="Calibri"/>
        </w:rPr>
        <w:t xml:space="preserve"> </w:t>
      </w:r>
      <w:r w:rsidR="00B80C04" w:rsidRPr="009575BF">
        <w:rPr>
          <w:rFonts w:ascii="Calibri" w:hAnsi="Calibri"/>
        </w:rPr>
        <w:t xml:space="preserve">for the Project. </w:t>
      </w:r>
    </w:p>
    <w:p w14:paraId="14107700" w14:textId="54B66135" w:rsidR="004E7CEA" w:rsidRPr="009575BF" w:rsidRDefault="0021350F" w:rsidP="00F8178A">
      <w:pPr>
        <w:pStyle w:val="ListParagraph"/>
        <w:numPr>
          <w:ilvl w:val="0"/>
          <w:numId w:val="16"/>
        </w:numPr>
        <w:rPr>
          <w:rFonts w:ascii="Calibri" w:hAnsi="Calibri"/>
        </w:rPr>
      </w:pPr>
      <w:r>
        <w:rPr>
          <w:rFonts w:ascii="Calibri" w:hAnsi="Calibri"/>
        </w:rPr>
        <w:t xml:space="preserve">The </w:t>
      </w:r>
      <w:r w:rsidR="001A5077">
        <w:rPr>
          <w:rFonts w:ascii="Calibri" w:hAnsi="Calibri"/>
        </w:rPr>
        <w:t xml:space="preserve">Borrower </w:t>
      </w:r>
      <w:r w:rsidR="00F17F44">
        <w:rPr>
          <w:rFonts w:ascii="Calibri" w:hAnsi="Calibri"/>
        </w:rPr>
        <w:t>shall</w:t>
      </w:r>
      <w:r w:rsidR="00F17F44" w:rsidRPr="009575BF">
        <w:rPr>
          <w:rFonts w:ascii="Calibri" w:hAnsi="Calibri"/>
        </w:rPr>
        <w:t xml:space="preserve"> </w:t>
      </w:r>
      <w:r w:rsidR="004E7CEA" w:rsidRPr="009575BF">
        <w:rPr>
          <w:rFonts w:ascii="Calibri" w:hAnsi="Calibri"/>
        </w:rPr>
        <w:t>implement</w:t>
      </w:r>
      <w:r w:rsidR="00B80C04" w:rsidRPr="009575BF">
        <w:rPr>
          <w:rFonts w:ascii="Calibri" w:hAnsi="Calibri"/>
        </w:rPr>
        <w:t xml:space="preserve"> </w:t>
      </w:r>
      <w:r w:rsidR="00180640" w:rsidRPr="009575BF">
        <w:rPr>
          <w:rFonts w:ascii="Calibri" w:hAnsi="Calibri"/>
        </w:rPr>
        <w:t xml:space="preserve">material </w:t>
      </w:r>
      <w:r w:rsidR="00B80C04" w:rsidRPr="009575BF">
        <w:rPr>
          <w:rFonts w:ascii="Calibri" w:hAnsi="Calibri"/>
        </w:rPr>
        <w:t xml:space="preserve">measures and actions so </w:t>
      </w:r>
      <w:r w:rsidR="004E7CEA" w:rsidRPr="009575BF">
        <w:rPr>
          <w:rFonts w:ascii="Calibri" w:hAnsi="Calibri"/>
        </w:rPr>
        <w:t xml:space="preserve">that the Project is </w:t>
      </w:r>
      <w:r w:rsidR="00B80C04" w:rsidRPr="009575BF">
        <w:rPr>
          <w:rFonts w:ascii="Calibri" w:hAnsi="Calibri"/>
        </w:rPr>
        <w:t xml:space="preserve">implemented in accordance with the </w:t>
      </w:r>
      <w:r w:rsidR="004E7CEA" w:rsidRPr="009575BF">
        <w:rPr>
          <w:rFonts w:ascii="Calibri" w:hAnsi="Calibri"/>
        </w:rPr>
        <w:t xml:space="preserve">Environmental and Social </w:t>
      </w:r>
      <w:r w:rsidR="00B80C04" w:rsidRPr="009575BF">
        <w:rPr>
          <w:rFonts w:ascii="Calibri" w:hAnsi="Calibri"/>
        </w:rPr>
        <w:t xml:space="preserve">Standards </w:t>
      </w:r>
      <w:r w:rsidR="004E7CEA" w:rsidRPr="009575BF">
        <w:rPr>
          <w:rFonts w:ascii="Calibri" w:hAnsi="Calibri"/>
        </w:rPr>
        <w:t>(</w:t>
      </w:r>
      <w:r w:rsidR="004E7CEA" w:rsidRPr="008F153C">
        <w:rPr>
          <w:rFonts w:ascii="Calibri" w:hAnsi="Calibri"/>
          <w:b/>
        </w:rPr>
        <w:t>ESSs</w:t>
      </w:r>
      <w:r w:rsidR="004E7CEA" w:rsidRPr="009575BF">
        <w:rPr>
          <w:rFonts w:ascii="Calibri" w:hAnsi="Calibri"/>
        </w:rPr>
        <w:t>).</w:t>
      </w:r>
      <w:r w:rsidR="00152BEF">
        <w:rPr>
          <w:rFonts w:ascii="Calibri" w:hAnsi="Calibri"/>
        </w:rPr>
        <w:t xml:space="preserve"> </w:t>
      </w:r>
      <w:r w:rsidR="004E7CEA" w:rsidRPr="009575BF">
        <w:rPr>
          <w:rFonts w:ascii="Calibri" w:hAnsi="Calibri"/>
        </w:rPr>
        <w:t>This Environmental and Social Commitment Plan (</w:t>
      </w:r>
      <w:r w:rsidR="004E7CEA" w:rsidRPr="008F153C">
        <w:rPr>
          <w:rFonts w:ascii="Calibri" w:hAnsi="Calibri"/>
          <w:b/>
        </w:rPr>
        <w:t>ESCP</w:t>
      </w:r>
      <w:r w:rsidR="004E7CEA" w:rsidRPr="009575BF">
        <w:rPr>
          <w:rFonts w:ascii="Calibri" w:hAnsi="Calibri"/>
        </w:rPr>
        <w:t>) sets out</w:t>
      </w:r>
      <w:r w:rsidR="009925CC">
        <w:rPr>
          <w:rFonts w:ascii="Calibri" w:hAnsi="Calibri"/>
        </w:rPr>
        <w:t xml:space="preserve"> </w:t>
      </w:r>
      <w:r w:rsidR="00423785" w:rsidRPr="009575BF">
        <w:rPr>
          <w:rFonts w:ascii="Calibri" w:hAnsi="Calibri"/>
        </w:rPr>
        <w:t xml:space="preserve">material </w:t>
      </w:r>
      <w:r w:rsidR="004E7CEA" w:rsidRPr="009575BF">
        <w:rPr>
          <w:rFonts w:ascii="Calibri" w:hAnsi="Calibri"/>
        </w:rPr>
        <w:t>measures and actions</w:t>
      </w:r>
      <w:r w:rsidR="00492173">
        <w:rPr>
          <w:rFonts w:ascii="Calibri" w:hAnsi="Calibri"/>
        </w:rPr>
        <w:t>, any</w:t>
      </w:r>
      <w:r w:rsidR="009925CC" w:rsidRPr="009925CC">
        <w:t xml:space="preserve"> </w:t>
      </w:r>
      <w:r w:rsidR="00E10596">
        <w:t xml:space="preserve">specific documents or </w:t>
      </w:r>
      <w:r w:rsidR="00492173">
        <w:rPr>
          <w:rFonts w:ascii="Calibri" w:hAnsi="Calibri"/>
        </w:rPr>
        <w:t xml:space="preserve">plans, </w:t>
      </w:r>
      <w:r w:rsidR="009925CC" w:rsidRPr="009925CC">
        <w:rPr>
          <w:rFonts w:ascii="Calibri" w:hAnsi="Calibri"/>
        </w:rPr>
        <w:t>as well as the timing</w:t>
      </w:r>
      <w:r w:rsidR="00492173">
        <w:rPr>
          <w:rFonts w:ascii="Calibri" w:hAnsi="Calibri"/>
        </w:rPr>
        <w:t xml:space="preserve"> for each of these</w:t>
      </w:r>
      <w:r w:rsidR="009925CC">
        <w:rPr>
          <w:rFonts w:ascii="Calibri" w:hAnsi="Calibri"/>
        </w:rPr>
        <w:t xml:space="preserve">. </w:t>
      </w:r>
    </w:p>
    <w:p w14:paraId="0538B76D" w14:textId="77EDB398" w:rsidR="004E7CEA" w:rsidRPr="00D14D9F" w:rsidRDefault="0021350F" w:rsidP="009772D5">
      <w:pPr>
        <w:pStyle w:val="ListParagraph"/>
        <w:numPr>
          <w:ilvl w:val="0"/>
          <w:numId w:val="16"/>
        </w:numPr>
        <w:rPr>
          <w:rFonts w:ascii="Calibri" w:hAnsi="Calibri"/>
        </w:rPr>
      </w:pPr>
      <w:r>
        <w:rPr>
          <w:rFonts w:ascii="Calibri" w:hAnsi="Calibri"/>
        </w:rPr>
        <w:t xml:space="preserve">The </w:t>
      </w:r>
      <w:r w:rsidRPr="0021350F">
        <w:rPr>
          <w:rFonts w:ascii="Calibri" w:hAnsi="Calibri"/>
        </w:rPr>
        <w:t>Borrower</w:t>
      </w:r>
      <w:r w:rsidR="00F8393A">
        <w:rPr>
          <w:rFonts w:ascii="Calibri" w:hAnsi="Calibri"/>
        </w:rPr>
        <w:t xml:space="preserve"> </w:t>
      </w:r>
      <w:r w:rsidR="007E4F9D" w:rsidRPr="00D14D9F">
        <w:rPr>
          <w:rFonts w:ascii="Calibri" w:hAnsi="Calibri"/>
        </w:rPr>
        <w:t xml:space="preserve">is responsible for compliance with </w:t>
      </w:r>
      <w:r w:rsidR="00B50AE3" w:rsidRPr="00D14D9F">
        <w:rPr>
          <w:rFonts w:ascii="Calibri" w:hAnsi="Calibri"/>
        </w:rPr>
        <w:t xml:space="preserve">all requirements of </w:t>
      </w:r>
      <w:r w:rsidR="007E4F9D" w:rsidRPr="00D14D9F">
        <w:rPr>
          <w:rFonts w:ascii="Calibri" w:hAnsi="Calibri"/>
        </w:rPr>
        <w:t xml:space="preserve">the ESCP even when implementation of specific measures and actions is conducted by the </w:t>
      </w:r>
      <w:r w:rsidR="00536689" w:rsidRPr="00D14D9F">
        <w:rPr>
          <w:rFonts w:ascii="Calibri" w:hAnsi="Calibri"/>
        </w:rPr>
        <w:t>Ministry</w:t>
      </w:r>
      <w:r w:rsidR="007E4F9D" w:rsidRPr="00D14D9F">
        <w:rPr>
          <w:rFonts w:ascii="Calibri" w:hAnsi="Calibri"/>
        </w:rPr>
        <w:t xml:space="preserve"> referenced in </w:t>
      </w:r>
      <w:r w:rsidR="00F8178A" w:rsidRPr="00D14D9F">
        <w:rPr>
          <w:rFonts w:ascii="Calibri" w:hAnsi="Calibri"/>
        </w:rPr>
        <w:t>1</w:t>
      </w:r>
      <w:r w:rsidR="007E4F9D" w:rsidRPr="00D14D9F">
        <w:rPr>
          <w:rFonts w:ascii="Calibri" w:hAnsi="Calibri"/>
        </w:rPr>
        <w:t>. above</w:t>
      </w:r>
      <w:r w:rsidR="000D043C" w:rsidRPr="00D14D9F">
        <w:rPr>
          <w:rFonts w:ascii="Calibri" w:hAnsi="Calibri"/>
        </w:rPr>
        <w:t>.</w:t>
      </w:r>
      <w:r w:rsidR="007E4F9D" w:rsidRPr="00D14D9F" w:rsidDel="007E4F9D">
        <w:rPr>
          <w:rFonts w:ascii="Calibri" w:hAnsi="Calibri"/>
        </w:rPr>
        <w:t xml:space="preserve"> </w:t>
      </w:r>
    </w:p>
    <w:p w14:paraId="6BE173E3" w14:textId="7BF65EA0" w:rsidR="00747414" w:rsidRPr="009575BF" w:rsidRDefault="00536689" w:rsidP="00747414">
      <w:pPr>
        <w:pStyle w:val="ListParagraph"/>
        <w:numPr>
          <w:ilvl w:val="0"/>
          <w:numId w:val="16"/>
        </w:numPr>
        <w:rPr>
          <w:rFonts w:ascii="Calibri" w:hAnsi="Calibri"/>
        </w:rPr>
      </w:pPr>
      <w:r w:rsidRPr="009575BF">
        <w:rPr>
          <w:rFonts w:ascii="Calibri" w:hAnsi="Calibri"/>
        </w:rPr>
        <w:t xml:space="preserve">Implementation </w:t>
      </w:r>
      <w:r w:rsidR="004E7CEA" w:rsidRPr="009575BF">
        <w:rPr>
          <w:rFonts w:ascii="Calibri" w:hAnsi="Calibri"/>
        </w:rPr>
        <w:t xml:space="preserve">of the </w:t>
      </w:r>
      <w:r w:rsidR="00423785" w:rsidRPr="009575BF">
        <w:rPr>
          <w:rFonts w:ascii="Calibri" w:hAnsi="Calibri"/>
        </w:rPr>
        <w:t xml:space="preserve">material </w:t>
      </w:r>
      <w:r w:rsidR="004E7CEA" w:rsidRPr="009575BF">
        <w:rPr>
          <w:rFonts w:ascii="Calibri" w:hAnsi="Calibri"/>
        </w:rPr>
        <w:t xml:space="preserve">measures and </w:t>
      </w:r>
      <w:r w:rsidRPr="009575BF">
        <w:rPr>
          <w:rFonts w:ascii="Calibri" w:hAnsi="Calibri"/>
        </w:rPr>
        <w:t xml:space="preserve">actions set out </w:t>
      </w:r>
      <w:r w:rsidR="004E7CEA" w:rsidRPr="009575BF">
        <w:rPr>
          <w:rFonts w:ascii="Calibri" w:hAnsi="Calibri"/>
        </w:rPr>
        <w:t xml:space="preserve">in this ESCP </w:t>
      </w:r>
      <w:r w:rsidR="00F17F44">
        <w:rPr>
          <w:rFonts w:ascii="Calibri" w:hAnsi="Calibri"/>
        </w:rPr>
        <w:t xml:space="preserve">shall </w:t>
      </w:r>
      <w:r w:rsidR="004E7CEA" w:rsidRPr="009575BF">
        <w:rPr>
          <w:rFonts w:ascii="Calibri" w:hAnsi="Calibri"/>
        </w:rPr>
        <w:t xml:space="preserve">be </w:t>
      </w:r>
      <w:r w:rsidRPr="009575BF">
        <w:rPr>
          <w:rFonts w:ascii="Calibri" w:hAnsi="Calibri"/>
        </w:rPr>
        <w:t xml:space="preserve">monitored and </w:t>
      </w:r>
      <w:r w:rsidR="004E7CEA" w:rsidRPr="009575BF">
        <w:rPr>
          <w:rFonts w:ascii="Calibri" w:hAnsi="Calibri"/>
        </w:rPr>
        <w:t xml:space="preserve">reported to the </w:t>
      </w:r>
      <w:r w:rsidR="004E7CEA" w:rsidRPr="00AF47D7">
        <w:rPr>
          <w:rFonts w:ascii="Calibri" w:hAnsi="Calibri"/>
        </w:rPr>
        <w:t>Bank</w:t>
      </w:r>
      <w:r w:rsidR="004E7CEA" w:rsidRPr="009575BF">
        <w:rPr>
          <w:rFonts w:ascii="Calibri" w:hAnsi="Calibri"/>
        </w:rPr>
        <w:t xml:space="preserve"> </w:t>
      </w:r>
      <w:r w:rsidR="004E7CEA" w:rsidRPr="00762CB5">
        <w:rPr>
          <w:rFonts w:ascii="Calibri" w:hAnsi="Calibri"/>
        </w:rPr>
        <w:t xml:space="preserve">by </w:t>
      </w:r>
      <w:r w:rsidR="0021350F" w:rsidRPr="00762CB5">
        <w:rPr>
          <w:rFonts w:ascii="Calibri" w:hAnsi="Calibri"/>
        </w:rPr>
        <w:t>the</w:t>
      </w:r>
      <w:r w:rsidR="00F8393A" w:rsidRPr="00762CB5">
        <w:rPr>
          <w:rFonts w:ascii="Calibri" w:hAnsi="Calibri"/>
        </w:rPr>
        <w:t xml:space="preserve"> </w:t>
      </w:r>
      <w:r w:rsidR="0021350F" w:rsidRPr="00762CB5">
        <w:rPr>
          <w:rFonts w:ascii="Calibri" w:hAnsi="Calibri"/>
        </w:rPr>
        <w:t>Borrower</w:t>
      </w:r>
      <w:r w:rsidR="00F8393A" w:rsidRPr="00762CB5">
        <w:rPr>
          <w:rFonts w:ascii="Calibri" w:hAnsi="Calibri"/>
        </w:rPr>
        <w:t xml:space="preserve"> </w:t>
      </w:r>
      <w:r w:rsidR="004E7CEA" w:rsidRPr="00762CB5">
        <w:rPr>
          <w:rFonts w:ascii="Calibri" w:hAnsi="Calibri"/>
        </w:rPr>
        <w:t>as required</w:t>
      </w:r>
      <w:r w:rsidR="004E7CEA" w:rsidRPr="009575BF">
        <w:rPr>
          <w:rFonts w:ascii="Calibri" w:hAnsi="Calibri"/>
        </w:rPr>
        <w:t xml:space="preserve"> by the ESCP and the conditions of the legal agreement, and </w:t>
      </w:r>
      <w:r w:rsidR="00423785" w:rsidRPr="009575BF">
        <w:rPr>
          <w:rFonts w:ascii="Calibri" w:hAnsi="Calibri"/>
        </w:rPr>
        <w:t xml:space="preserve">the </w:t>
      </w:r>
      <w:r w:rsidR="007E4F9D" w:rsidRPr="00AF47D7">
        <w:rPr>
          <w:rFonts w:ascii="Calibri" w:hAnsi="Calibri"/>
        </w:rPr>
        <w:t>B</w:t>
      </w:r>
      <w:r w:rsidR="00423785" w:rsidRPr="00AF47D7">
        <w:rPr>
          <w:rFonts w:ascii="Calibri" w:hAnsi="Calibri"/>
        </w:rPr>
        <w:t>ank</w:t>
      </w:r>
      <w:r w:rsidR="00423785" w:rsidRPr="009575BF">
        <w:rPr>
          <w:rFonts w:ascii="Calibri" w:hAnsi="Calibri"/>
        </w:rPr>
        <w:t xml:space="preserve"> </w:t>
      </w:r>
      <w:r w:rsidR="00F17F44">
        <w:rPr>
          <w:rFonts w:ascii="Calibri" w:hAnsi="Calibri"/>
        </w:rPr>
        <w:t>shall</w:t>
      </w:r>
      <w:r w:rsidR="00F17F44" w:rsidRPr="009575BF">
        <w:rPr>
          <w:rFonts w:ascii="Calibri" w:hAnsi="Calibri"/>
        </w:rPr>
        <w:t xml:space="preserve"> </w:t>
      </w:r>
      <w:r w:rsidR="00423785" w:rsidRPr="009575BF">
        <w:rPr>
          <w:rFonts w:ascii="Calibri" w:hAnsi="Calibri"/>
        </w:rPr>
        <w:t xml:space="preserve">monitor and assess progress and completion of the </w:t>
      </w:r>
      <w:r w:rsidR="00E006D9" w:rsidRPr="009575BF">
        <w:rPr>
          <w:rFonts w:ascii="Calibri" w:hAnsi="Calibri"/>
        </w:rPr>
        <w:t xml:space="preserve">material </w:t>
      </w:r>
      <w:r w:rsidR="00423785" w:rsidRPr="009575BF">
        <w:rPr>
          <w:rFonts w:ascii="Calibri" w:hAnsi="Calibri"/>
        </w:rPr>
        <w:t xml:space="preserve">measures and actions </w:t>
      </w:r>
      <w:r w:rsidR="004E7CEA" w:rsidRPr="009575BF">
        <w:rPr>
          <w:rFonts w:ascii="Calibri" w:hAnsi="Calibri"/>
        </w:rPr>
        <w:t xml:space="preserve">throughout implementation of the Project. </w:t>
      </w:r>
    </w:p>
    <w:p w14:paraId="4327BA82" w14:textId="7033F435" w:rsidR="00F61F64" w:rsidRPr="009575BF" w:rsidRDefault="00E25210" w:rsidP="00F8178A">
      <w:pPr>
        <w:pStyle w:val="ListParagraph"/>
        <w:numPr>
          <w:ilvl w:val="0"/>
          <w:numId w:val="16"/>
        </w:numPr>
        <w:rPr>
          <w:rFonts w:ascii="Calibri" w:hAnsi="Calibri"/>
        </w:rPr>
      </w:pPr>
      <w:r w:rsidRPr="009575BF">
        <w:rPr>
          <w:rFonts w:ascii="Calibri" w:hAnsi="Calibri"/>
        </w:rPr>
        <w:t xml:space="preserve">As agreed by the </w:t>
      </w:r>
      <w:r w:rsidRPr="00AF47D7">
        <w:rPr>
          <w:rFonts w:ascii="Calibri" w:hAnsi="Calibri"/>
        </w:rPr>
        <w:t>Bank</w:t>
      </w:r>
      <w:r w:rsidRPr="009575BF">
        <w:rPr>
          <w:rFonts w:ascii="Calibri" w:hAnsi="Calibri"/>
        </w:rPr>
        <w:t xml:space="preserve"> and</w:t>
      </w:r>
      <w:r w:rsidR="0021350F">
        <w:rPr>
          <w:rFonts w:ascii="Calibri" w:hAnsi="Calibri"/>
        </w:rPr>
        <w:t xml:space="preserve"> the </w:t>
      </w:r>
      <w:r w:rsidR="0021350F" w:rsidRPr="0021350F">
        <w:rPr>
          <w:rFonts w:ascii="Calibri" w:hAnsi="Calibri"/>
        </w:rPr>
        <w:t>Borrower</w:t>
      </w:r>
      <w:r w:rsidRPr="009575BF">
        <w:rPr>
          <w:rFonts w:ascii="Calibri" w:hAnsi="Calibri"/>
        </w:rPr>
        <w:t xml:space="preserve"> this ESCP may be revised from time to time during Project implementation, </w:t>
      </w:r>
      <w:r w:rsidR="00536689" w:rsidRPr="009575BF">
        <w:rPr>
          <w:rFonts w:ascii="Calibri" w:hAnsi="Calibri"/>
        </w:rPr>
        <w:t xml:space="preserve">to reflect adaptive </w:t>
      </w:r>
      <w:r w:rsidR="0001758C" w:rsidRPr="009575BF">
        <w:rPr>
          <w:rFonts w:ascii="Calibri" w:hAnsi="Calibri"/>
        </w:rPr>
        <w:t>management of P</w:t>
      </w:r>
      <w:r w:rsidR="004728A0" w:rsidRPr="009575BF">
        <w:rPr>
          <w:rFonts w:ascii="Calibri" w:hAnsi="Calibri"/>
        </w:rPr>
        <w:t xml:space="preserve">roject changes and unforeseen circumstances or in response to </w:t>
      </w:r>
      <w:r w:rsidR="00915D58" w:rsidRPr="009575BF">
        <w:rPr>
          <w:rFonts w:ascii="Calibri" w:hAnsi="Calibri"/>
        </w:rPr>
        <w:t xml:space="preserve">assessment </w:t>
      </w:r>
      <w:r w:rsidR="0001758C" w:rsidRPr="009575BF">
        <w:rPr>
          <w:rFonts w:ascii="Calibri" w:hAnsi="Calibri"/>
        </w:rPr>
        <w:t>of P</w:t>
      </w:r>
      <w:r w:rsidR="004728A0" w:rsidRPr="009575BF">
        <w:rPr>
          <w:rFonts w:ascii="Calibri" w:hAnsi="Calibri"/>
        </w:rPr>
        <w:t xml:space="preserve">roject performance </w:t>
      </w:r>
      <w:r w:rsidRPr="009575BF">
        <w:rPr>
          <w:rFonts w:ascii="Calibri" w:hAnsi="Calibri"/>
        </w:rPr>
        <w:t>conducted under the ESCP itself.</w:t>
      </w:r>
      <w:r w:rsidR="008256E0" w:rsidRPr="009575BF">
        <w:rPr>
          <w:rFonts w:ascii="Calibri" w:hAnsi="Calibri"/>
        </w:rPr>
        <w:t xml:space="preserve"> In such circumstances, </w:t>
      </w:r>
      <w:r w:rsidR="0021350F">
        <w:rPr>
          <w:rFonts w:ascii="Calibri" w:hAnsi="Calibri"/>
        </w:rPr>
        <w:t xml:space="preserve">the </w:t>
      </w:r>
      <w:r w:rsidR="0021350F" w:rsidRPr="00762CB5">
        <w:rPr>
          <w:rFonts w:ascii="Calibri" w:hAnsi="Calibri"/>
        </w:rPr>
        <w:t>Borrower</w:t>
      </w:r>
      <w:r w:rsidR="00F8393A" w:rsidRPr="00762CB5">
        <w:rPr>
          <w:rFonts w:ascii="Calibri" w:hAnsi="Calibri"/>
        </w:rPr>
        <w:t xml:space="preserve"> </w:t>
      </w:r>
      <w:r w:rsidR="00F17F44">
        <w:rPr>
          <w:rFonts w:ascii="Calibri" w:hAnsi="Calibri"/>
        </w:rPr>
        <w:t>shall</w:t>
      </w:r>
      <w:r w:rsidR="00F17F44" w:rsidRPr="009575BF">
        <w:rPr>
          <w:rFonts w:ascii="Calibri" w:hAnsi="Calibri"/>
        </w:rPr>
        <w:t xml:space="preserve"> </w:t>
      </w:r>
      <w:r w:rsidR="006F5362" w:rsidRPr="009575BF">
        <w:rPr>
          <w:rFonts w:ascii="Calibri" w:hAnsi="Calibri"/>
        </w:rPr>
        <w:t>agree</w:t>
      </w:r>
      <w:r w:rsidR="002900CC" w:rsidRPr="009575BF">
        <w:rPr>
          <w:rFonts w:ascii="Calibri" w:hAnsi="Calibri"/>
        </w:rPr>
        <w:t xml:space="preserve"> </w:t>
      </w:r>
      <w:r w:rsidR="00A54559" w:rsidRPr="009575BF">
        <w:rPr>
          <w:rFonts w:ascii="Calibri" w:hAnsi="Calibri"/>
        </w:rPr>
        <w:t xml:space="preserve">to the </w:t>
      </w:r>
      <w:r w:rsidR="00620639" w:rsidRPr="009575BF">
        <w:rPr>
          <w:rFonts w:ascii="Calibri" w:hAnsi="Calibri"/>
        </w:rPr>
        <w:t xml:space="preserve">changes with the </w:t>
      </w:r>
      <w:r w:rsidR="00620639" w:rsidRPr="00AF47D7">
        <w:rPr>
          <w:rFonts w:ascii="Calibri" w:hAnsi="Calibri"/>
        </w:rPr>
        <w:t>Bank</w:t>
      </w:r>
      <w:r w:rsidR="006F5362" w:rsidRPr="009575BF">
        <w:rPr>
          <w:rFonts w:ascii="Calibri" w:hAnsi="Calibri"/>
        </w:rPr>
        <w:t xml:space="preserve"> and will</w:t>
      </w:r>
      <w:r w:rsidR="004728A0" w:rsidRPr="009575BF">
        <w:rPr>
          <w:rFonts w:ascii="Calibri" w:hAnsi="Calibri"/>
        </w:rPr>
        <w:t xml:space="preserve"> update the ESCP to reflect such changes.</w:t>
      </w:r>
      <w:r w:rsidR="00561847" w:rsidRPr="009575BF">
        <w:rPr>
          <w:rFonts w:ascii="Calibri" w:hAnsi="Calibri"/>
        </w:rPr>
        <w:t xml:space="preserve"> </w:t>
      </w:r>
      <w:r w:rsidR="00620639" w:rsidRPr="009575BF">
        <w:rPr>
          <w:rFonts w:ascii="Calibri" w:hAnsi="Calibri"/>
        </w:rPr>
        <w:t xml:space="preserve">Agreement on changes to </w:t>
      </w:r>
      <w:r w:rsidR="00561847" w:rsidRPr="009575BF">
        <w:rPr>
          <w:rFonts w:ascii="Calibri" w:hAnsi="Calibri"/>
        </w:rPr>
        <w:t xml:space="preserve">the ESCP </w:t>
      </w:r>
      <w:r w:rsidR="00F17F44">
        <w:rPr>
          <w:rFonts w:ascii="Calibri" w:hAnsi="Calibri"/>
        </w:rPr>
        <w:t>shall</w:t>
      </w:r>
      <w:r w:rsidR="00F17F44" w:rsidRPr="009575BF">
        <w:rPr>
          <w:rFonts w:ascii="Calibri" w:hAnsi="Calibri"/>
        </w:rPr>
        <w:t xml:space="preserve"> </w:t>
      </w:r>
      <w:r w:rsidR="00561847" w:rsidRPr="009575BF">
        <w:rPr>
          <w:rFonts w:ascii="Calibri" w:hAnsi="Calibri"/>
        </w:rPr>
        <w:t xml:space="preserve">be documented through the exchange of letters signed between the </w:t>
      </w:r>
      <w:r w:rsidR="00561847" w:rsidRPr="00AF47D7">
        <w:rPr>
          <w:rFonts w:ascii="Calibri" w:hAnsi="Calibri"/>
        </w:rPr>
        <w:t>Bank</w:t>
      </w:r>
      <w:r w:rsidR="0021350F">
        <w:rPr>
          <w:rFonts w:ascii="Calibri" w:hAnsi="Calibri"/>
        </w:rPr>
        <w:t>/</w:t>
      </w:r>
      <w:r w:rsidR="00561847" w:rsidRPr="009575BF">
        <w:rPr>
          <w:rFonts w:ascii="Calibri" w:hAnsi="Calibri"/>
        </w:rPr>
        <w:t xml:space="preserve"> and the </w:t>
      </w:r>
      <w:r w:rsidR="0021350F" w:rsidRPr="0021350F">
        <w:rPr>
          <w:rFonts w:ascii="Calibri" w:hAnsi="Calibri"/>
        </w:rPr>
        <w:t>Borrower</w:t>
      </w:r>
      <w:r w:rsidR="00F8393A">
        <w:rPr>
          <w:rFonts w:ascii="Calibri" w:hAnsi="Calibri"/>
        </w:rPr>
        <w:t xml:space="preserve">. </w:t>
      </w:r>
      <w:r w:rsidR="00301D4F" w:rsidRPr="009575BF">
        <w:rPr>
          <w:rFonts w:ascii="Calibri" w:hAnsi="Calibri"/>
        </w:rPr>
        <w:t xml:space="preserve">The </w:t>
      </w:r>
      <w:r w:rsidR="0021350F" w:rsidRPr="0021350F">
        <w:rPr>
          <w:rFonts w:ascii="Calibri" w:hAnsi="Calibri"/>
        </w:rPr>
        <w:t>Borrower</w:t>
      </w:r>
      <w:r w:rsidR="00F8393A">
        <w:rPr>
          <w:rFonts w:ascii="Calibri" w:hAnsi="Calibri"/>
        </w:rPr>
        <w:t xml:space="preserve"> </w:t>
      </w:r>
      <w:r w:rsidR="00F17F44">
        <w:rPr>
          <w:rFonts w:ascii="Calibri" w:hAnsi="Calibri"/>
        </w:rPr>
        <w:t>shall</w:t>
      </w:r>
      <w:r w:rsidR="00F17F44" w:rsidRPr="009575BF">
        <w:rPr>
          <w:rFonts w:ascii="Calibri" w:hAnsi="Calibri"/>
        </w:rPr>
        <w:t xml:space="preserve"> </w:t>
      </w:r>
      <w:r w:rsidR="00301D4F" w:rsidRPr="009575BF">
        <w:rPr>
          <w:rFonts w:ascii="Calibri" w:hAnsi="Calibri"/>
        </w:rPr>
        <w:t>prom</w:t>
      </w:r>
      <w:r w:rsidR="00DF61F4" w:rsidRPr="009575BF">
        <w:rPr>
          <w:rFonts w:ascii="Calibri" w:hAnsi="Calibri"/>
        </w:rPr>
        <w:t>ptly disclose</w:t>
      </w:r>
      <w:r w:rsidR="00301D4F" w:rsidRPr="009575BF">
        <w:rPr>
          <w:rFonts w:ascii="Calibri" w:hAnsi="Calibri"/>
        </w:rPr>
        <w:t xml:space="preserve"> the updated ESCP.</w:t>
      </w:r>
      <w:r w:rsidR="001722BA" w:rsidRPr="009575BF">
        <w:rPr>
          <w:rFonts w:ascii="Calibri" w:hAnsi="Calibri"/>
        </w:rPr>
        <w:t xml:space="preserve"> </w:t>
      </w:r>
    </w:p>
    <w:p w14:paraId="2EFFCA96" w14:textId="63B1B024" w:rsidR="00C35CAD" w:rsidRPr="00C35CAD" w:rsidRDefault="00561847" w:rsidP="00C35CAD">
      <w:pPr>
        <w:pStyle w:val="ListParagraph"/>
        <w:numPr>
          <w:ilvl w:val="0"/>
          <w:numId w:val="16"/>
        </w:numPr>
        <w:rPr>
          <w:rFonts w:ascii="Calibri" w:hAnsi="Calibri"/>
        </w:rPr>
      </w:pPr>
      <w:r w:rsidRPr="009575BF">
        <w:rPr>
          <w:rFonts w:ascii="Calibri" w:hAnsi="Calibri"/>
        </w:rPr>
        <w:t>Where</w:t>
      </w:r>
      <w:r w:rsidR="009F425A" w:rsidRPr="009575BF">
        <w:rPr>
          <w:rFonts w:ascii="Calibri" w:hAnsi="Calibri"/>
        </w:rPr>
        <w:t xml:space="preserve"> Project changes, unforeseen circumstances</w:t>
      </w:r>
      <w:r w:rsidR="009B570F" w:rsidRPr="009575BF">
        <w:rPr>
          <w:rFonts w:ascii="Calibri" w:hAnsi="Calibri"/>
        </w:rPr>
        <w:t>,</w:t>
      </w:r>
      <w:r w:rsidR="009F425A" w:rsidRPr="009575BF">
        <w:rPr>
          <w:rFonts w:ascii="Calibri" w:hAnsi="Calibri"/>
        </w:rPr>
        <w:t xml:space="preserve"> or Project performance </w:t>
      </w:r>
      <w:r w:rsidR="00026C40" w:rsidRPr="009575BF">
        <w:rPr>
          <w:rFonts w:ascii="Calibri" w:hAnsi="Calibri"/>
        </w:rPr>
        <w:t xml:space="preserve">result in changes to </w:t>
      </w:r>
      <w:r w:rsidR="00E006D9" w:rsidRPr="009575BF">
        <w:rPr>
          <w:rFonts w:ascii="Calibri" w:hAnsi="Calibri"/>
        </w:rPr>
        <w:t xml:space="preserve">the </w:t>
      </w:r>
      <w:r w:rsidRPr="009575BF">
        <w:rPr>
          <w:rFonts w:ascii="Calibri" w:hAnsi="Calibri"/>
        </w:rPr>
        <w:t xml:space="preserve">risks and impacts during Project implementation, the </w:t>
      </w:r>
      <w:r w:rsidR="0021350F" w:rsidRPr="0021350F">
        <w:rPr>
          <w:rFonts w:ascii="Calibri" w:hAnsi="Calibri"/>
        </w:rPr>
        <w:t>Borrower</w:t>
      </w:r>
      <w:r w:rsidR="00F8393A">
        <w:rPr>
          <w:rFonts w:ascii="Calibri" w:hAnsi="Calibri"/>
        </w:rPr>
        <w:t xml:space="preserve"> </w:t>
      </w:r>
      <w:r w:rsidRPr="009575BF">
        <w:rPr>
          <w:rFonts w:ascii="Calibri" w:hAnsi="Calibri"/>
        </w:rPr>
        <w:t>shall provide</w:t>
      </w:r>
      <w:r w:rsidRPr="009575BF">
        <w:rPr>
          <w:rFonts w:cstheme="minorHAnsi"/>
        </w:rPr>
        <w:t xml:space="preserve"> additional funds</w:t>
      </w:r>
      <w:r w:rsidR="009F425A" w:rsidRPr="009575BF">
        <w:rPr>
          <w:rFonts w:cstheme="minorHAnsi"/>
        </w:rPr>
        <w:t>, if needed,</w:t>
      </w:r>
      <w:r w:rsidRPr="009575BF">
        <w:rPr>
          <w:rFonts w:cstheme="minorHAnsi"/>
        </w:rPr>
        <w:t xml:space="preserve"> to implement actions and measures to address such risks and impacts.</w:t>
      </w:r>
    </w:p>
    <w:p w14:paraId="662AEE8E" w14:textId="01187A7B" w:rsidR="00C35CAD" w:rsidRPr="00C35CAD" w:rsidRDefault="00C35CAD" w:rsidP="00C35CAD">
      <w:pPr>
        <w:rPr>
          <w:rFonts w:ascii="Calibri" w:hAnsi="Calibri"/>
        </w:rPr>
        <w:sectPr w:rsidR="00C35CAD" w:rsidRPr="00C35CAD" w:rsidSect="0047550F">
          <w:headerReference w:type="even" r:id="rId11"/>
          <w:headerReference w:type="default" r:id="rId12"/>
          <w:footerReference w:type="default" r:id="rId13"/>
          <w:headerReference w:type="first" r:id="rId14"/>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3600"/>
        <w:gridCol w:w="3150"/>
      </w:tblGrid>
      <w:tr w:rsidR="00ED3D08" w:rsidRPr="00FA0A88" w14:paraId="09030FFB" w14:textId="77777777" w:rsidTr="00A01978">
        <w:trPr>
          <w:cantSplit/>
          <w:trHeight w:val="56"/>
          <w:tblHeader/>
        </w:trPr>
        <w:tc>
          <w:tcPr>
            <w:tcW w:w="7555" w:type="dxa"/>
            <w:gridSpan w:val="2"/>
            <w:tcBorders>
              <w:top w:val="single" w:sz="4" w:space="0" w:color="000000"/>
            </w:tcBorders>
            <w:shd w:val="clear" w:color="auto" w:fill="C5E0B3" w:themeFill="accent6" w:themeFillTint="66"/>
          </w:tcPr>
          <w:p w14:paraId="0C62ED1D" w14:textId="2200A29F" w:rsidR="00ED3D08" w:rsidRPr="00FA0A88" w:rsidRDefault="00C549B1" w:rsidP="005D394E">
            <w:pPr>
              <w:keepLines/>
              <w:widowControl w:val="0"/>
              <w:rPr>
                <w:rFonts w:cstheme="minorHAnsi"/>
                <w:b/>
                <w:sz w:val="20"/>
                <w:szCs w:val="20"/>
              </w:rPr>
            </w:pPr>
            <w:r w:rsidRPr="00FA0A88">
              <w:rPr>
                <w:rFonts w:cstheme="minorHAnsi"/>
                <w:b/>
                <w:sz w:val="20"/>
                <w:szCs w:val="20"/>
              </w:rPr>
              <w:lastRenderedPageBreak/>
              <w:t xml:space="preserve">MATERIAL MEASURES AND ACTIONS </w:t>
            </w:r>
            <w:r w:rsidR="00ED3D08" w:rsidRPr="00FA0A88">
              <w:rPr>
                <w:rFonts w:cstheme="minorHAnsi"/>
                <w:b/>
                <w:sz w:val="20"/>
                <w:szCs w:val="20"/>
              </w:rPr>
              <w:t xml:space="preserve"> </w:t>
            </w:r>
          </w:p>
        </w:tc>
        <w:tc>
          <w:tcPr>
            <w:tcW w:w="3600" w:type="dxa"/>
            <w:tcBorders>
              <w:top w:val="single" w:sz="4" w:space="0" w:color="000000"/>
            </w:tcBorders>
            <w:shd w:val="clear" w:color="auto" w:fill="C5E0B3" w:themeFill="accent6" w:themeFillTint="66"/>
          </w:tcPr>
          <w:p w14:paraId="0F9A1F85" w14:textId="78658853" w:rsidR="00C549B1" w:rsidRPr="00FA0A88" w:rsidRDefault="00C549B1" w:rsidP="003831F4">
            <w:pPr>
              <w:keepLines/>
              <w:widowControl w:val="0"/>
              <w:jc w:val="center"/>
              <w:rPr>
                <w:rFonts w:cstheme="minorHAnsi"/>
                <w:b/>
                <w:sz w:val="20"/>
                <w:szCs w:val="20"/>
              </w:rPr>
            </w:pPr>
            <w:r w:rsidRPr="00FA0A88">
              <w:rPr>
                <w:rFonts w:cstheme="minorHAnsi"/>
                <w:b/>
                <w:sz w:val="20"/>
                <w:szCs w:val="20"/>
              </w:rPr>
              <w:t>TIMEFRAME</w:t>
            </w:r>
          </w:p>
        </w:tc>
        <w:tc>
          <w:tcPr>
            <w:tcW w:w="3150" w:type="dxa"/>
            <w:tcBorders>
              <w:top w:val="single" w:sz="4" w:space="0" w:color="000000"/>
            </w:tcBorders>
            <w:shd w:val="clear" w:color="auto" w:fill="C5E0B3" w:themeFill="accent6" w:themeFillTint="66"/>
          </w:tcPr>
          <w:p w14:paraId="26B7F86D" w14:textId="3236B90A" w:rsidR="00ED3D08" w:rsidRPr="00FA0A88" w:rsidRDefault="00C549B1" w:rsidP="005D394E">
            <w:pPr>
              <w:keepLines/>
              <w:widowControl w:val="0"/>
              <w:rPr>
                <w:rFonts w:cstheme="minorHAnsi"/>
                <w:b/>
                <w:sz w:val="20"/>
                <w:szCs w:val="20"/>
              </w:rPr>
            </w:pPr>
            <w:r w:rsidRPr="00FA0A88">
              <w:rPr>
                <w:rFonts w:cstheme="minorHAnsi"/>
                <w:b/>
                <w:sz w:val="20"/>
                <w:szCs w:val="20"/>
              </w:rPr>
              <w:t>RESPONSIBL</w:t>
            </w:r>
            <w:r w:rsidR="00304827" w:rsidRPr="00FA0A88">
              <w:rPr>
                <w:rFonts w:cstheme="minorHAnsi"/>
                <w:b/>
                <w:sz w:val="20"/>
                <w:szCs w:val="20"/>
              </w:rPr>
              <w:t xml:space="preserve">E </w:t>
            </w:r>
            <w:r w:rsidR="00914AFC" w:rsidRPr="00FA0A88">
              <w:rPr>
                <w:rFonts w:cstheme="minorHAnsi"/>
                <w:b/>
                <w:sz w:val="20"/>
                <w:szCs w:val="20"/>
              </w:rPr>
              <w:t>ENTITY</w:t>
            </w:r>
            <w:r w:rsidRPr="00FA0A88">
              <w:rPr>
                <w:rFonts w:cstheme="minorHAnsi"/>
                <w:b/>
                <w:sz w:val="20"/>
                <w:szCs w:val="20"/>
              </w:rPr>
              <w:t xml:space="preserve">/AUTHORITY </w:t>
            </w:r>
          </w:p>
        </w:tc>
      </w:tr>
      <w:tr w:rsidR="00B1244E" w:rsidRPr="00FA0A88" w14:paraId="449656D7" w14:textId="77777777" w:rsidTr="00594521">
        <w:trPr>
          <w:cantSplit/>
          <w:trHeight w:val="20"/>
        </w:trPr>
        <w:tc>
          <w:tcPr>
            <w:tcW w:w="14305" w:type="dxa"/>
            <w:gridSpan w:val="4"/>
            <w:tcBorders>
              <w:bottom w:val="single" w:sz="4" w:space="0" w:color="auto"/>
            </w:tcBorders>
            <w:shd w:val="clear" w:color="auto" w:fill="F4B083" w:themeFill="accent2" w:themeFillTint="99"/>
          </w:tcPr>
          <w:p w14:paraId="41D5DD44" w14:textId="552A27C4" w:rsidR="00B1244E" w:rsidRPr="00FA0A88" w:rsidDel="00777D1F" w:rsidRDefault="00B1244E" w:rsidP="005D394E">
            <w:pPr>
              <w:keepLines/>
              <w:widowControl w:val="0"/>
              <w:rPr>
                <w:rFonts w:cstheme="minorHAnsi"/>
                <w:sz w:val="20"/>
                <w:szCs w:val="20"/>
              </w:rPr>
            </w:pPr>
            <w:r w:rsidRPr="00FA0A88">
              <w:rPr>
                <w:rFonts w:cstheme="minorHAnsi"/>
                <w:b/>
                <w:sz w:val="20"/>
                <w:szCs w:val="20"/>
              </w:rPr>
              <w:t>MONITORING AND REPORTING</w:t>
            </w:r>
          </w:p>
        </w:tc>
      </w:tr>
      <w:tr w:rsidR="00502173" w:rsidRPr="00C915AA" w14:paraId="0FBBB46F" w14:textId="77777777" w:rsidTr="00A01978">
        <w:trPr>
          <w:cantSplit/>
          <w:trHeight w:val="20"/>
        </w:trPr>
        <w:tc>
          <w:tcPr>
            <w:tcW w:w="715" w:type="dxa"/>
            <w:tcBorders>
              <w:bottom w:val="single" w:sz="4" w:space="0" w:color="auto"/>
            </w:tcBorders>
          </w:tcPr>
          <w:p w14:paraId="07CC6849" w14:textId="346952FF" w:rsidR="00502173" w:rsidRPr="00FA0A88" w:rsidRDefault="00502173" w:rsidP="005D394E">
            <w:pPr>
              <w:keepLines/>
              <w:widowControl w:val="0"/>
              <w:jc w:val="center"/>
              <w:rPr>
                <w:rFonts w:cstheme="minorHAnsi"/>
                <w:sz w:val="20"/>
                <w:szCs w:val="20"/>
              </w:rPr>
            </w:pPr>
            <w:r w:rsidRPr="00FA0A88">
              <w:rPr>
                <w:rFonts w:cstheme="minorHAnsi"/>
                <w:sz w:val="20"/>
                <w:szCs w:val="20"/>
              </w:rPr>
              <w:t>A</w:t>
            </w:r>
          </w:p>
        </w:tc>
        <w:tc>
          <w:tcPr>
            <w:tcW w:w="6840" w:type="dxa"/>
            <w:tcBorders>
              <w:bottom w:val="single" w:sz="4" w:space="0" w:color="auto"/>
            </w:tcBorders>
          </w:tcPr>
          <w:p w14:paraId="0FE2BAFD" w14:textId="5F845AD4" w:rsidR="00502173" w:rsidRDefault="00502173" w:rsidP="005D394E">
            <w:pPr>
              <w:keepLines/>
              <w:widowControl w:val="0"/>
              <w:rPr>
                <w:rFonts w:cstheme="minorHAnsi"/>
                <w:sz w:val="20"/>
                <w:szCs w:val="20"/>
              </w:rPr>
            </w:pPr>
            <w:r w:rsidRPr="00FA0A88">
              <w:rPr>
                <w:rFonts w:cstheme="minorHAnsi"/>
                <w:b/>
                <w:color w:val="4472C4" w:themeColor="accent1"/>
                <w:sz w:val="20"/>
                <w:szCs w:val="20"/>
              </w:rPr>
              <w:t>REGULAR REPORTING</w:t>
            </w:r>
            <w:r w:rsidR="003831F4">
              <w:rPr>
                <w:rFonts w:cstheme="minorHAnsi"/>
                <w:sz w:val="20"/>
                <w:szCs w:val="20"/>
              </w:rPr>
              <w:t xml:space="preserve">: </w:t>
            </w:r>
            <w:r w:rsidR="003A1E4B" w:rsidRPr="00FA0A88">
              <w:rPr>
                <w:rFonts w:cstheme="minorHAnsi"/>
                <w:sz w:val="20"/>
                <w:szCs w:val="20"/>
              </w:rPr>
              <w:t>Prepare and submit to the Bank regular monitoring reports on the environmental, social, health and safety (ESHS) performance of the Project, including but not limited to  the implementation of the ESCP, status of preparation and implementation of E&amp;S documents required under the ESCP, stakeholder engagement activities, functioning of the grievance mechanism(s).</w:t>
            </w:r>
          </w:p>
          <w:p w14:paraId="47C9621B" w14:textId="53BDED84" w:rsidR="00AF47D7" w:rsidRPr="00FA0A88" w:rsidRDefault="00AF47D7" w:rsidP="005D394E">
            <w:pPr>
              <w:keepLines/>
              <w:widowControl w:val="0"/>
              <w:rPr>
                <w:rFonts w:cstheme="minorHAnsi"/>
                <w:sz w:val="20"/>
                <w:szCs w:val="20"/>
              </w:rPr>
            </w:pPr>
          </w:p>
        </w:tc>
        <w:tc>
          <w:tcPr>
            <w:tcW w:w="3600" w:type="dxa"/>
            <w:tcBorders>
              <w:bottom w:val="single" w:sz="4" w:space="0" w:color="auto"/>
            </w:tcBorders>
          </w:tcPr>
          <w:p w14:paraId="13C57862" w14:textId="24843850" w:rsidR="00502173" w:rsidRPr="00762CB5" w:rsidRDefault="00E77CBA" w:rsidP="005D394E">
            <w:pPr>
              <w:keepLines/>
              <w:widowControl w:val="0"/>
              <w:rPr>
                <w:rFonts w:eastAsia="Times New Roman" w:cstheme="minorHAnsi"/>
                <w:bCs/>
                <w:iCs/>
                <w:sz w:val="20"/>
                <w:szCs w:val="20"/>
              </w:rPr>
            </w:pPr>
            <w:r w:rsidRPr="00762CB5">
              <w:rPr>
                <w:rFonts w:eastAsia="Times New Roman" w:cstheme="minorHAnsi"/>
                <w:bCs/>
                <w:iCs/>
                <w:sz w:val="20"/>
                <w:szCs w:val="20"/>
              </w:rPr>
              <w:t>Q</w:t>
            </w:r>
            <w:r w:rsidR="00502173" w:rsidRPr="00762CB5">
              <w:rPr>
                <w:rFonts w:eastAsia="Times New Roman" w:cstheme="minorHAnsi"/>
                <w:bCs/>
                <w:iCs/>
                <w:sz w:val="20"/>
                <w:szCs w:val="20"/>
              </w:rPr>
              <w:t xml:space="preserve">uarterly </w:t>
            </w:r>
            <w:r w:rsidR="00F17F44">
              <w:rPr>
                <w:rFonts w:eastAsia="Times New Roman" w:cstheme="minorHAnsi"/>
                <w:bCs/>
                <w:iCs/>
                <w:sz w:val="20"/>
                <w:szCs w:val="20"/>
              </w:rPr>
              <w:t xml:space="preserve">beginning after the Effective Date and </w:t>
            </w:r>
            <w:r w:rsidR="00502173" w:rsidRPr="00762CB5">
              <w:rPr>
                <w:rFonts w:eastAsia="Times New Roman" w:cstheme="minorHAnsi"/>
                <w:bCs/>
                <w:iCs/>
                <w:sz w:val="20"/>
                <w:szCs w:val="20"/>
              </w:rPr>
              <w:t xml:space="preserve">throughout Project implementation. </w:t>
            </w:r>
          </w:p>
          <w:p w14:paraId="19A80186" w14:textId="6C83C710" w:rsidR="00502173" w:rsidRPr="00FA0A88" w:rsidRDefault="00502173" w:rsidP="005D394E">
            <w:pPr>
              <w:keepLines/>
              <w:widowControl w:val="0"/>
              <w:rPr>
                <w:rFonts w:cstheme="minorHAnsi"/>
                <w:i/>
                <w:sz w:val="20"/>
                <w:szCs w:val="20"/>
              </w:rPr>
            </w:pPr>
          </w:p>
        </w:tc>
        <w:tc>
          <w:tcPr>
            <w:tcW w:w="3150" w:type="dxa"/>
            <w:tcBorders>
              <w:bottom w:val="single" w:sz="4" w:space="0" w:color="auto"/>
            </w:tcBorders>
          </w:tcPr>
          <w:p w14:paraId="5D4F34D0" w14:textId="0D2C6007" w:rsidR="00E77CBA" w:rsidRPr="00B37D1E" w:rsidRDefault="00644C92" w:rsidP="005D394E">
            <w:pPr>
              <w:keepLines/>
              <w:widowControl w:val="0"/>
              <w:rPr>
                <w:rFonts w:cstheme="minorHAnsi"/>
                <w:iCs/>
                <w:sz w:val="20"/>
                <w:szCs w:val="20"/>
                <w:lang w:val="fr-FR"/>
              </w:rPr>
            </w:pPr>
            <w:proofErr w:type="spellStart"/>
            <w:r w:rsidRPr="00B37D1E">
              <w:rPr>
                <w:rFonts w:ascii="Calibri" w:hAnsi="Calibri"/>
                <w:sz w:val="20"/>
                <w:szCs w:val="20"/>
                <w:lang w:val="fr-FR"/>
              </w:rPr>
              <w:t>Mo</w:t>
            </w:r>
            <w:r w:rsidR="005A02E9" w:rsidRPr="00B37D1E">
              <w:rPr>
                <w:rFonts w:ascii="Calibri" w:hAnsi="Calibri"/>
                <w:sz w:val="20"/>
                <w:szCs w:val="20"/>
                <w:lang w:val="fr-FR"/>
              </w:rPr>
              <w:t>I</w:t>
            </w:r>
            <w:r w:rsidRPr="00B37D1E">
              <w:rPr>
                <w:rFonts w:ascii="Calibri" w:hAnsi="Calibri"/>
                <w:sz w:val="20"/>
                <w:szCs w:val="20"/>
                <w:lang w:val="fr-FR"/>
              </w:rPr>
              <w:t>LHSA</w:t>
            </w:r>
            <w:proofErr w:type="spellEnd"/>
            <w:r w:rsidRPr="00B37D1E">
              <w:rPr>
                <w:rFonts w:cstheme="minorHAnsi"/>
                <w:iCs/>
                <w:sz w:val="20"/>
                <w:szCs w:val="20"/>
                <w:lang w:val="fr-FR"/>
              </w:rPr>
              <w:t xml:space="preserve"> </w:t>
            </w:r>
            <w:r w:rsidR="0002557D" w:rsidRPr="00B37D1E">
              <w:rPr>
                <w:rFonts w:cstheme="minorHAnsi"/>
                <w:iCs/>
                <w:sz w:val="20"/>
                <w:szCs w:val="20"/>
                <w:lang w:val="fr-FR"/>
              </w:rPr>
              <w:t>P</w:t>
            </w:r>
            <w:r w:rsidR="003A1E4B" w:rsidRPr="00B37D1E">
              <w:rPr>
                <w:rFonts w:cstheme="minorHAnsi"/>
                <w:iCs/>
                <w:sz w:val="20"/>
                <w:szCs w:val="20"/>
                <w:lang w:val="fr-FR"/>
              </w:rPr>
              <w:t xml:space="preserve">roject </w:t>
            </w:r>
            <w:proofErr w:type="spellStart"/>
            <w:r w:rsidR="0002557D" w:rsidRPr="00B37D1E">
              <w:rPr>
                <w:rFonts w:cstheme="minorHAnsi"/>
                <w:iCs/>
                <w:sz w:val="20"/>
                <w:szCs w:val="20"/>
                <w:lang w:val="fr-FR"/>
              </w:rPr>
              <w:t>I</w:t>
            </w:r>
            <w:r w:rsidR="003A1E4B" w:rsidRPr="00B37D1E">
              <w:rPr>
                <w:rFonts w:cstheme="minorHAnsi"/>
                <w:iCs/>
                <w:sz w:val="20"/>
                <w:szCs w:val="20"/>
                <w:lang w:val="fr-FR"/>
              </w:rPr>
              <w:t>mplementation</w:t>
            </w:r>
            <w:proofErr w:type="spellEnd"/>
            <w:r w:rsidR="003A1E4B" w:rsidRPr="00B37D1E">
              <w:rPr>
                <w:rFonts w:cstheme="minorHAnsi"/>
                <w:iCs/>
                <w:sz w:val="20"/>
                <w:szCs w:val="20"/>
                <w:lang w:val="fr-FR"/>
              </w:rPr>
              <w:t xml:space="preserve"> </w:t>
            </w:r>
            <w:r w:rsidR="0002557D" w:rsidRPr="00B37D1E">
              <w:rPr>
                <w:rFonts w:cstheme="minorHAnsi"/>
                <w:iCs/>
                <w:sz w:val="20"/>
                <w:szCs w:val="20"/>
                <w:lang w:val="fr-FR"/>
              </w:rPr>
              <w:t>U</w:t>
            </w:r>
            <w:r w:rsidR="003A1E4B" w:rsidRPr="00B37D1E">
              <w:rPr>
                <w:rFonts w:cstheme="minorHAnsi"/>
                <w:iCs/>
                <w:sz w:val="20"/>
                <w:szCs w:val="20"/>
                <w:lang w:val="fr-FR"/>
              </w:rPr>
              <w:t>nit (PIU)</w:t>
            </w:r>
          </w:p>
        </w:tc>
      </w:tr>
      <w:tr w:rsidR="00502173" w:rsidRPr="00FA0A88" w14:paraId="574F4D94" w14:textId="77777777" w:rsidTr="00594521">
        <w:trPr>
          <w:cantSplit/>
          <w:trHeight w:val="20"/>
        </w:trPr>
        <w:tc>
          <w:tcPr>
            <w:tcW w:w="14305" w:type="dxa"/>
            <w:gridSpan w:val="4"/>
            <w:tcBorders>
              <w:top w:val="single" w:sz="4" w:space="0" w:color="000000"/>
            </w:tcBorders>
            <w:shd w:val="clear" w:color="auto" w:fill="F4B083" w:themeFill="accent2" w:themeFillTint="99"/>
          </w:tcPr>
          <w:p w14:paraId="1B9C5400" w14:textId="2D37DD92" w:rsidR="00502173" w:rsidRPr="00FA0A88" w:rsidRDefault="00502173" w:rsidP="005D394E">
            <w:pPr>
              <w:keepLines/>
              <w:widowControl w:val="0"/>
              <w:rPr>
                <w:rFonts w:cstheme="minorHAnsi"/>
                <w:sz w:val="20"/>
                <w:szCs w:val="20"/>
              </w:rPr>
            </w:pPr>
            <w:r w:rsidRPr="00FA0A88">
              <w:rPr>
                <w:rFonts w:cstheme="minorHAnsi"/>
                <w:b/>
                <w:sz w:val="20"/>
                <w:szCs w:val="20"/>
              </w:rPr>
              <w:t>ESS 1:  ASSESSMENT AND MANAGEMENT OF ENVIRONMENTAL AND SOCIAL RISKS AND IMPACTS</w:t>
            </w:r>
          </w:p>
        </w:tc>
      </w:tr>
      <w:tr w:rsidR="00502173" w:rsidRPr="00FA0A88" w14:paraId="53FD2164" w14:textId="77777777" w:rsidTr="00A01978">
        <w:trPr>
          <w:cantSplit/>
          <w:trHeight w:val="20"/>
        </w:trPr>
        <w:tc>
          <w:tcPr>
            <w:tcW w:w="715" w:type="dxa"/>
            <w:tcBorders>
              <w:top w:val="single" w:sz="4" w:space="0" w:color="000000"/>
            </w:tcBorders>
          </w:tcPr>
          <w:p w14:paraId="0D527BF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1.1</w:t>
            </w:r>
          </w:p>
        </w:tc>
        <w:tc>
          <w:tcPr>
            <w:tcW w:w="6840" w:type="dxa"/>
            <w:tcBorders>
              <w:top w:val="single" w:sz="4" w:space="0" w:color="000000"/>
            </w:tcBorders>
          </w:tcPr>
          <w:p w14:paraId="733840AD" w14:textId="4ADC265E" w:rsidR="00004CFC" w:rsidRDefault="00502173" w:rsidP="00004CFC">
            <w:pPr>
              <w:keepLines/>
              <w:widowControl w:val="0"/>
              <w:rPr>
                <w:rFonts w:cstheme="minorHAnsi"/>
                <w:sz w:val="20"/>
                <w:szCs w:val="20"/>
              </w:rPr>
            </w:pPr>
            <w:r w:rsidRPr="00AF47D7">
              <w:rPr>
                <w:rFonts w:cstheme="minorHAnsi"/>
                <w:b/>
                <w:color w:val="4472C4" w:themeColor="accent1"/>
                <w:sz w:val="20"/>
                <w:szCs w:val="20"/>
              </w:rPr>
              <w:t>ORGANIZATIONAL STRUCTURE</w:t>
            </w:r>
            <w:r w:rsidR="003831F4">
              <w:rPr>
                <w:rFonts w:cstheme="minorHAnsi"/>
                <w:sz w:val="20"/>
                <w:szCs w:val="20"/>
              </w:rPr>
              <w:t xml:space="preserve">: </w:t>
            </w:r>
            <w:r w:rsidR="00004CFC" w:rsidRPr="00AA61CC">
              <w:rPr>
                <w:rFonts w:cstheme="minorHAnsi"/>
                <w:sz w:val="20"/>
                <w:szCs w:val="20"/>
              </w:rPr>
              <w:t xml:space="preserve">The Project </w:t>
            </w:r>
            <w:r w:rsidR="00AC404E">
              <w:rPr>
                <w:rFonts w:cstheme="minorHAnsi"/>
                <w:sz w:val="20"/>
                <w:szCs w:val="20"/>
              </w:rPr>
              <w:t>shall</w:t>
            </w:r>
            <w:r w:rsidR="00AC404E" w:rsidRPr="00AA61CC">
              <w:rPr>
                <w:rFonts w:cstheme="minorHAnsi"/>
                <w:sz w:val="20"/>
                <w:szCs w:val="20"/>
              </w:rPr>
              <w:t xml:space="preserve"> </w:t>
            </w:r>
            <w:r w:rsidR="00004CFC" w:rsidRPr="00AA61CC">
              <w:rPr>
                <w:rFonts w:cstheme="minorHAnsi"/>
                <w:sz w:val="20"/>
                <w:szCs w:val="20"/>
              </w:rPr>
              <w:t xml:space="preserve">be </w:t>
            </w:r>
            <w:r w:rsidR="004342A7">
              <w:rPr>
                <w:rFonts w:cstheme="minorHAnsi"/>
                <w:sz w:val="20"/>
                <w:szCs w:val="20"/>
              </w:rPr>
              <w:t xml:space="preserve">carried out </w:t>
            </w:r>
            <w:r w:rsidR="00004CFC">
              <w:rPr>
                <w:rFonts w:cstheme="minorHAnsi"/>
                <w:sz w:val="20"/>
                <w:szCs w:val="20"/>
              </w:rPr>
              <w:t>by</w:t>
            </w:r>
            <w:r w:rsidR="00004CFC" w:rsidRPr="00AA61CC">
              <w:rPr>
                <w:rFonts w:cstheme="minorHAnsi"/>
                <w:sz w:val="20"/>
                <w:szCs w:val="20"/>
              </w:rPr>
              <w:t xml:space="preserve"> </w:t>
            </w:r>
            <w:r w:rsidR="00004CFC">
              <w:rPr>
                <w:rFonts w:cstheme="minorHAnsi"/>
                <w:sz w:val="20"/>
                <w:szCs w:val="20"/>
              </w:rPr>
              <w:t xml:space="preserve">the </w:t>
            </w:r>
            <w:proofErr w:type="spellStart"/>
            <w:r w:rsidR="00004CFC">
              <w:rPr>
                <w:rFonts w:cstheme="minorHAnsi"/>
                <w:iCs/>
                <w:sz w:val="20"/>
                <w:szCs w:val="20"/>
              </w:rPr>
              <w:t>MoILHSA</w:t>
            </w:r>
            <w:proofErr w:type="spellEnd"/>
            <w:r w:rsidR="00004CFC">
              <w:rPr>
                <w:rFonts w:cstheme="minorHAnsi"/>
                <w:iCs/>
                <w:sz w:val="20"/>
                <w:szCs w:val="20"/>
              </w:rPr>
              <w:t xml:space="preserve"> through the PIU established under it</w:t>
            </w:r>
            <w:r w:rsidR="00004CFC">
              <w:rPr>
                <w:rFonts w:cstheme="minorHAnsi"/>
                <w:sz w:val="20"/>
                <w:szCs w:val="20"/>
              </w:rPr>
              <w:t xml:space="preserve">. </w:t>
            </w:r>
            <w:r w:rsidR="00004CFC" w:rsidRPr="00AA61CC">
              <w:rPr>
                <w:rFonts w:cstheme="minorHAnsi"/>
                <w:sz w:val="20"/>
                <w:szCs w:val="20"/>
              </w:rPr>
              <w:t xml:space="preserve">The </w:t>
            </w:r>
            <w:proofErr w:type="spellStart"/>
            <w:r w:rsidR="00004CFC">
              <w:rPr>
                <w:rFonts w:cstheme="minorHAnsi"/>
                <w:sz w:val="20"/>
                <w:szCs w:val="20"/>
              </w:rPr>
              <w:t>MoILHSA</w:t>
            </w:r>
            <w:proofErr w:type="spellEnd"/>
            <w:r w:rsidR="00004CFC" w:rsidRPr="00AA61CC">
              <w:rPr>
                <w:rFonts w:cstheme="minorHAnsi"/>
                <w:sz w:val="20"/>
                <w:szCs w:val="20"/>
              </w:rPr>
              <w:t xml:space="preserve"> </w:t>
            </w:r>
            <w:r w:rsidR="00F17F44">
              <w:rPr>
                <w:rFonts w:cstheme="minorHAnsi"/>
                <w:sz w:val="20"/>
                <w:szCs w:val="20"/>
              </w:rPr>
              <w:t>shall</w:t>
            </w:r>
            <w:r w:rsidR="00F17F44" w:rsidRPr="00AA61CC">
              <w:rPr>
                <w:rFonts w:cstheme="minorHAnsi"/>
                <w:sz w:val="20"/>
                <w:szCs w:val="20"/>
              </w:rPr>
              <w:t xml:space="preserve"> </w:t>
            </w:r>
            <w:r w:rsidR="00004CFC" w:rsidRPr="00A44A9B">
              <w:rPr>
                <w:rFonts w:cstheme="minorHAnsi"/>
                <w:sz w:val="20"/>
                <w:szCs w:val="20"/>
              </w:rPr>
              <w:t xml:space="preserve">recruit and </w:t>
            </w:r>
            <w:r w:rsidR="00F17F44">
              <w:rPr>
                <w:rFonts w:cstheme="minorHAnsi"/>
                <w:sz w:val="20"/>
                <w:szCs w:val="20"/>
              </w:rPr>
              <w:t>ret</w:t>
            </w:r>
            <w:r w:rsidR="00F17F44" w:rsidRPr="00A44A9B">
              <w:rPr>
                <w:rFonts w:cstheme="minorHAnsi"/>
                <w:sz w:val="20"/>
                <w:szCs w:val="20"/>
              </w:rPr>
              <w:t>ain</w:t>
            </w:r>
            <w:r w:rsidR="00F17F44" w:rsidRPr="00AA61CC">
              <w:rPr>
                <w:rFonts w:cstheme="minorHAnsi"/>
                <w:sz w:val="20"/>
                <w:szCs w:val="20"/>
              </w:rPr>
              <w:t xml:space="preserve"> </w:t>
            </w:r>
            <w:r w:rsidR="00004CFC" w:rsidRPr="00AA61CC">
              <w:rPr>
                <w:rFonts w:cstheme="minorHAnsi"/>
                <w:sz w:val="20"/>
                <w:szCs w:val="20"/>
              </w:rPr>
              <w:t xml:space="preserve">qualified staff </w:t>
            </w:r>
            <w:r w:rsidR="00F17F44">
              <w:rPr>
                <w:rFonts w:cstheme="minorHAnsi"/>
                <w:sz w:val="20"/>
                <w:szCs w:val="20"/>
              </w:rPr>
              <w:t xml:space="preserve">in </w:t>
            </w:r>
            <w:r w:rsidR="00336E65">
              <w:rPr>
                <w:rFonts w:cstheme="minorHAnsi"/>
                <w:sz w:val="20"/>
                <w:szCs w:val="20"/>
              </w:rPr>
              <w:t xml:space="preserve">the PIU </w:t>
            </w:r>
            <w:r w:rsidR="004342A7">
              <w:rPr>
                <w:rFonts w:cstheme="minorHAnsi"/>
                <w:sz w:val="20"/>
                <w:szCs w:val="20"/>
              </w:rPr>
              <w:t xml:space="preserve">in </w:t>
            </w:r>
            <w:r w:rsidR="00F17F44">
              <w:rPr>
                <w:rFonts w:cstheme="minorHAnsi"/>
                <w:sz w:val="20"/>
                <w:szCs w:val="20"/>
              </w:rPr>
              <w:t>numbers and with qualifications acceptable to the Bank</w:t>
            </w:r>
            <w:r w:rsidR="003478F2">
              <w:rPr>
                <w:rFonts w:cstheme="minorHAnsi"/>
                <w:sz w:val="20"/>
                <w:szCs w:val="20"/>
              </w:rPr>
              <w:t xml:space="preserve"> </w:t>
            </w:r>
            <w:r w:rsidR="00004CFC" w:rsidRPr="00AA61CC">
              <w:rPr>
                <w:rFonts w:cstheme="minorHAnsi"/>
                <w:sz w:val="20"/>
                <w:szCs w:val="20"/>
              </w:rPr>
              <w:t xml:space="preserve">and </w:t>
            </w:r>
            <w:r w:rsidR="003478F2">
              <w:rPr>
                <w:rFonts w:cstheme="minorHAnsi"/>
                <w:sz w:val="20"/>
                <w:szCs w:val="20"/>
              </w:rPr>
              <w:t xml:space="preserve">shall ensure that the PIU has sufficient </w:t>
            </w:r>
            <w:r w:rsidR="00004CFC" w:rsidRPr="00AA61CC">
              <w:rPr>
                <w:rFonts w:cstheme="minorHAnsi"/>
                <w:sz w:val="20"/>
                <w:szCs w:val="20"/>
              </w:rPr>
              <w:t>resources to support management of ESHS risks and impacts of the Project</w:t>
            </w:r>
            <w:r w:rsidR="00004CFC">
              <w:rPr>
                <w:rFonts w:cstheme="minorHAnsi"/>
                <w:sz w:val="20"/>
                <w:szCs w:val="20"/>
              </w:rPr>
              <w:t xml:space="preserve">. PIU staff </w:t>
            </w:r>
            <w:r w:rsidR="003478F2">
              <w:rPr>
                <w:rFonts w:cstheme="minorHAnsi"/>
                <w:sz w:val="20"/>
                <w:szCs w:val="20"/>
              </w:rPr>
              <w:t>shall</w:t>
            </w:r>
            <w:r w:rsidR="00E24654">
              <w:rPr>
                <w:rFonts w:cstheme="minorHAnsi"/>
                <w:sz w:val="20"/>
                <w:szCs w:val="20"/>
              </w:rPr>
              <w:t xml:space="preserve"> </w:t>
            </w:r>
            <w:r w:rsidR="00004CFC">
              <w:rPr>
                <w:rFonts w:cstheme="minorHAnsi"/>
                <w:sz w:val="20"/>
                <w:szCs w:val="20"/>
              </w:rPr>
              <w:t>include one</w:t>
            </w:r>
            <w:r w:rsidR="00004CFC">
              <w:rPr>
                <w:noProof/>
                <w:sz w:val="20"/>
                <w:szCs w:val="20"/>
              </w:rPr>
              <w:t xml:space="preserve"> e</w:t>
            </w:r>
            <w:r w:rsidR="00004CFC" w:rsidRPr="48298988">
              <w:rPr>
                <w:noProof/>
                <w:sz w:val="20"/>
                <w:szCs w:val="20"/>
              </w:rPr>
              <w:t>nvironment</w:t>
            </w:r>
            <w:r w:rsidR="00004CFC">
              <w:rPr>
                <w:noProof/>
                <w:sz w:val="20"/>
                <w:szCs w:val="20"/>
              </w:rPr>
              <w:t>al</w:t>
            </w:r>
            <w:r w:rsidR="00004CFC" w:rsidRPr="48298988">
              <w:rPr>
                <w:noProof/>
                <w:sz w:val="20"/>
                <w:szCs w:val="20"/>
              </w:rPr>
              <w:t xml:space="preserve"> and </w:t>
            </w:r>
            <w:r w:rsidR="00004CFC">
              <w:rPr>
                <w:noProof/>
                <w:sz w:val="20"/>
                <w:szCs w:val="20"/>
              </w:rPr>
              <w:t xml:space="preserve">one </w:t>
            </w:r>
            <w:r w:rsidR="00004CFC" w:rsidRPr="48298988">
              <w:rPr>
                <w:noProof/>
                <w:sz w:val="20"/>
                <w:szCs w:val="20"/>
              </w:rPr>
              <w:t>social standards specialist.</w:t>
            </w:r>
          </w:p>
          <w:p w14:paraId="091C5C1E" w14:textId="77777777" w:rsidR="00600F06" w:rsidRDefault="00600F06" w:rsidP="003A1E4B">
            <w:pPr>
              <w:keepLines/>
              <w:widowControl w:val="0"/>
              <w:rPr>
                <w:rFonts w:cstheme="minorHAnsi"/>
                <w:sz w:val="20"/>
                <w:szCs w:val="20"/>
              </w:rPr>
            </w:pPr>
          </w:p>
          <w:p w14:paraId="09F2428F" w14:textId="7932E997" w:rsidR="00B94B5D" w:rsidRPr="003831F4" w:rsidRDefault="00B94B5D" w:rsidP="002E665C">
            <w:pPr>
              <w:keepLines/>
              <w:widowControl w:val="0"/>
              <w:rPr>
                <w:rFonts w:cstheme="minorHAnsi"/>
                <w:sz w:val="20"/>
                <w:szCs w:val="20"/>
              </w:rPr>
            </w:pPr>
          </w:p>
        </w:tc>
        <w:tc>
          <w:tcPr>
            <w:tcW w:w="3600" w:type="dxa"/>
            <w:tcBorders>
              <w:top w:val="single" w:sz="4" w:space="0" w:color="000000"/>
            </w:tcBorders>
          </w:tcPr>
          <w:p w14:paraId="2DF01D26" w14:textId="6BA6CB65" w:rsidR="003B5233" w:rsidRPr="00FA0A88" w:rsidRDefault="00957650" w:rsidP="004A1078">
            <w:pPr>
              <w:keepLines/>
              <w:widowControl w:val="0"/>
              <w:rPr>
                <w:rFonts w:cstheme="minorHAnsi"/>
                <w:i/>
                <w:sz w:val="20"/>
                <w:szCs w:val="20"/>
              </w:rPr>
            </w:pPr>
            <w:r>
              <w:rPr>
                <w:noProof/>
                <w:sz w:val="20"/>
                <w:szCs w:val="20"/>
              </w:rPr>
              <w:t>The PIU shall be established</w:t>
            </w:r>
            <w:r w:rsidR="00485A9E">
              <w:rPr>
                <w:noProof/>
                <w:sz w:val="20"/>
                <w:szCs w:val="20"/>
              </w:rPr>
              <w:t xml:space="preserve"> </w:t>
            </w:r>
            <w:r w:rsidR="00594BF6">
              <w:rPr>
                <w:noProof/>
                <w:sz w:val="20"/>
                <w:szCs w:val="20"/>
              </w:rPr>
              <w:t>not later than</w:t>
            </w:r>
            <w:r w:rsidR="00485A9E">
              <w:rPr>
                <w:noProof/>
                <w:sz w:val="20"/>
                <w:szCs w:val="20"/>
              </w:rPr>
              <w:t xml:space="preserve"> </w:t>
            </w:r>
            <w:r w:rsidR="00725C48">
              <w:rPr>
                <w:noProof/>
                <w:sz w:val="20"/>
                <w:szCs w:val="20"/>
              </w:rPr>
              <w:t xml:space="preserve">30 days </w:t>
            </w:r>
            <w:r w:rsidR="00594BF6">
              <w:rPr>
                <w:noProof/>
                <w:sz w:val="20"/>
                <w:szCs w:val="20"/>
              </w:rPr>
              <w:t xml:space="preserve">after </w:t>
            </w:r>
            <w:r w:rsidR="00485A9E">
              <w:rPr>
                <w:noProof/>
                <w:sz w:val="20"/>
                <w:szCs w:val="20"/>
              </w:rPr>
              <w:t>the Effective Date</w:t>
            </w:r>
            <w:r>
              <w:rPr>
                <w:noProof/>
                <w:sz w:val="20"/>
                <w:szCs w:val="20"/>
              </w:rPr>
              <w:t xml:space="preserve"> </w:t>
            </w:r>
            <w:r w:rsidR="00523B94">
              <w:rPr>
                <w:noProof/>
                <w:sz w:val="20"/>
                <w:szCs w:val="20"/>
              </w:rPr>
              <w:t xml:space="preserve">with </w:t>
            </w:r>
            <w:r>
              <w:rPr>
                <w:noProof/>
                <w:sz w:val="20"/>
                <w:szCs w:val="20"/>
              </w:rPr>
              <w:t xml:space="preserve">adequate </w:t>
            </w:r>
            <w:r w:rsidR="007948B2">
              <w:rPr>
                <w:noProof/>
                <w:sz w:val="20"/>
                <w:szCs w:val="20"/>
              </w:rPr>
              <w:t xml:space="preserve">and qualified </w:t>
            </w:r>
            <w:r>
              <w:rPr>
                <w:noProof/>
                <w:sz w:val="20"/>
                <w:szCs w:val="20"/>
              </w:rPr>
              <w:t xml:space="preserve">staff including one </w:t>
            </w:r>
            <w:r w:rsidR="00955AF5">
              <w:rPr>
                <w:noProof/>
                <w:sz w:val="20"/>
                <w:szCs w:val="20"/>
              </w:rPr>
              <w:t xml:space="preserve"> e</w:t>
            </w:r>
            <w:r w:rsidR="00244920" w:rsidRPr="48298988">
              <w:rPr>
                <w:noProof/>
                <w:sz w:val="20"/>
                <w:szCs w:val="20"/>
              </w:rPr>
              <w:t>nvironment</w:t>
            </w:r>
            <w:r w:rsidR="00244920">
              <w:rPr>
                <w:noProof/>
                <w:sz w:val="20"/>
                <w:szCs w:val="20"/>
              </w:rPr>
              <w:t>al</w:t>
            </w:r>
            <w:r w:rsidR="00244920" w:rsidRPr="48298988">
              <w:rPr>
                <w:noProof/>
                <w:sz w:val="20"/>
                <w:szCs w:val="20"/>
              </w:rPr>
              <w:t xml:space="preserve"> and </w:t>
            </w:r>
            <w:r w:rsidR="00955AF5">
              <w:rPr>
                <w:noProof/>
                <w:sz w:val="20"/>
                <w:szCs w:val="20"/>
              </w:rPr>
              <w:t xml:space="preserve">one </w:t>
            </w:r>
            <w:r w:rsidR="00244920" w:rsidRPr="48298988">
              <w:rPr>
                <w:noProof/>
                <w:sz w:val="20"/>
                <w:szCs w:val="20"/>
              </w:rPr>
              <w:t xml:space="preserve">social standards specialists </w:t>
            </w:r>
            <w:r w:rsidR="004342A7">
              <w:rPr>
                <w:noProof/>
                <w:sz w:val="20"/>
                <w:szCs w:val="20"/>
              </w:rPr>
              <w:t xml:space="preserve">who </w:t>
            </w:r>
            <w:r w:rsidR="00244920" w:rsidRPr="48298988">
              <w:rPr>
                <w:noProof/>
                <w:sz w:val="20"/>
                <w:szCs w:val="20"/>
              </w:rPr>
              <w:t xml:space="preserve">shall be </w:t>
            </w:r>
            <w:r w:rsidR="00244920" w:rsidRPr="48298988">
              <w:rPr>
                <w:rFonts w:eastAsia="Times New Roman"/>
                <w:sz w:val="20"/>
                <w:szCs w:val="20"/>
              </w:rPr>
              <w:t>hired</w:t>
            </w:r>
            <w:r w:rsidR="00955AF5">
              <w:rPr>
                <w:rFonts w:eastAsia="Times New Roman"/>
                <w:sz w:val="20"/>
                <w:szCs w:val="20"/>
              </w:rPr>
              <w:t xml:space="preserve"> </w:t>
            </w:r>
            <w:r w:rsidR="00594BF6">
              <w:rPr>
                <w:rFonts w:eastAsia="Times New Roman"/>
                <w:sz w:val="20"/>
                <w:szCs w:val="20"/>
              </w:rPr>
              <w:t>not later than</w:t>
            </w:r>
            <w:r w:rsidR="00594BF6" w:rsidRPr="48298988">
              <w:rPr>
                <w:rFonts w:eastAsia="Times New Roman"/>
                <w:sz w:val="20"/>
                <w:szCs w:val="20"/>
              </w:rPr>
              <w:t xml:space="preserve"> </w:t>
            </w:r>
            <w:r w:rsidR="00244920" w:rsidRPr="48298988">
              <w:rPr>
                <w:rFonts w:eastAsia="Times New Roman"/>
                <w:sz w:val="20"/>
                <w:szCs w:val="20"/>
              </w:rPr>
              <w:t xml:space="preserve">one month </w:t>
            </w:r>
            <w:r w:rsidR="00594BF6">
              <w:rPr>
                <w:rFonts w:eastAsia="Times New Roman"/>
                <w:sz w:val="20"/>
                <w:szCs w:val="20"/>
              </w:rPr>
              <w:t>after</w:t>
            </w:r>
            <w:r w:rsidR="00594BF6" w:rsidRPr="48298988">
              <w:rPr>
                <w:rFonts w:eastAsia="Times New Roman"/>
                <w:sz w:val="20"/>
                <w:szCs w:val="20"/>
              </w:rPr>
              <w:t xml:space="preserve"> </w:t>
            </w:r>
            <w:r w:rsidR="00244920" w:rsidRPr="48298988">
              <w:rPr>
                <w:rFonts w:eastAsia="Times New Roman"/>
                <w:sz w:val="20"/>
                <w:szCs w:val="20"/>
              </w:rPr>
              <w:t xml:space="preserve">the Effective Date and </w:t>
            </w:r>
            <w:r w:rsidR="00512D50">
              <w:rPr>
                <w:rFonts w:eastAsia="Times New Roman"/>
                <w:sz w:val="20"/>
                <w:szCs w:val="20"/>
              </w:rPr>
              <w:t>re</w:t>
            </w:r>
            <w:r w:rsidR="00512D50" w:rsidRPr="48298988">
              <w:rPr>
                <w:rFonts w:eastAsia="Times New Roman"/>
                <w:sz w:val="20"/>
                <w:szCs w:val="20"/>
              </w:rPr>
              <w:t>tained</w:t>
            </w:r>
            <w:r w:rsidR="00244920" w:rsidRPr="48298988">
              <w:rPr>
                <w:rFonts w:eastAsia="Times New Roman"/>
                <w:sz w:val="20"/>
                <w:szCs w:val="20"/>
              </w:rPr>
              <w:t xml:space="preserve"> throughout Project implementation.</w:t>
            </w:r>
          </w:p>
        </w:tc>
        <w:tc>
          <w:tcPr>
            <w:tcW w:w="3150" w:type="dxa"/>
            <w:tcBorders>
              <w:top w:val="single" w:sz="4" w:space="0" w:color="000000"/>
            </w:tcBorders>
          </w:tcPr>
          <w:p w14:paraId="6F9B134B" w14:textId="3C982B20" w:rsidR="00974964" w:rsidRPr="00762CB5" w:rsidRDefault="00644C92" w:rsidP="005D394E">
            <w:pPr>
              <w:keepLines/>
              <w:widowControl w:val="0"/>
              <w:rPr>
                <w:rFonts w:cstheme="minorHAnsi"/>
                <w:iCs/>
                <w:sz w:val="20"/>
                <w:szCs w:val="20"/>
              </w:rPr>
            </w:pPr>
            <w:r>
              <w:rPr>
                <w:rFonts w:cstheme="minorHAnsi"/>
                <w:iCs/>
                <w:sz w:val="20"/>
                <w:szCs w:val="20"/>
              </w:rPr>
              <w:t>Mo</w:t>
            </w:r>
            <w:r w:rsidR="005A02E9">
              <w:rPr>
                <w:rFonts w:cstheme="minorHAnsi"/>
                <w:iCs/>
                <w:sz w:val="20"/>
                <w:szCs w:val="20"/>
              </w:rPr>
              <w:t>I</w:t>
            </w:r>
            <w:r>
              <w:rPr>
                <w:rFonts w:cstheme="minorHAnsi"/>
                <w:iCs/>
                <w:sz w:val="20"/>
                <w:szCs w:val="20"/>
              </w:rPr>
              <w:t xml:space="preserve">LHSA </w:t>
            </w:r>
          </w:p>
        </w:tc>
      </w:tr>
      <w:tr w:rsidR="00A01978" w:rsidRPr="00FA0A88" w14:paraId="61812CD2" w14:textId="77777777" w:rsidTr="00A01978">
        <w:trPr>
          <w:cantSplit/>
          <w:trHeight w:val="20"/>
        </w:trPr>
        <w:tc>
          <w:tcPr>
            <w:tcW w:w="715" w:type="dxa"/>
            <w:tcBorders>
              <w:top w:val="single" w:sz="4" w:space="0" w:color="000000"/>
            </w:tcBorders>
          </w:tcPr>
          <w:p w14:paraId="45690BD3" w14:textId="5005453A" w:rsidR="00A01978" w:rsidRPr="00FA0A88" w:rsidRDefault="00A01978" w:rsidP="00A01978">
            <w:pPr>
              <w:keepLines/>
              <w:widowControl w:val="0"/>
              <w:jc w:val="center"/>
              <w:rPr>
                <w:rFonts w:cstheme="minorHAnsi"/>
                <w:sz w:val="20"/>
                <w:szCs w:val="20"/>
              </w:rPr>
            </w:pPr>
            <w:r w:rsidRPr="00FA0A88">
              <w:rPr>
                <w:rFonts w:cstheme="minorHAnsi"/>
                <w:sz w:val="20"/>
                <w:szCs w:val="20"/>
              </w:rPr>
              <w:lastRenderedPageBreak/>
              <w:t>1.2</w:t>
            </w:r>
          </w:p>
        </w:tc>
        <w:tc>
          <w:tcPr>
            <w:tcW w:w="6840" w:type="dxa"/>
            <w:tcBorders>
              <w:top w:val="single" w:sz="4" w:space="0" w:color="000000"/>
            </w:tcBorders>
          </w:tcPr>
          <w:p w14:paraId="1D624786" w14:textId="3C884F64" w:rsidR="00A01978" w:rsidRPr="00AA0629" w:rsidRDefault="00A01978" w:rsidP="00A01978">
            <w:pPr>
              <w:keepLines/>
              <w:widowControl w:val="0"/>
              <w:rPr>
                <w:rFonts w:cstheme="minorHAnsi"/>
                <w:b/>
                <w:color w:val="4472C4" w:themeColor="accent1"/>
                <w:sz w:val="20"/>
                <w:szCs w:val="20"/>
              </w:rPr>
            </w:pPr>
            <w:r w:rsidRPr="00AF47D7">
              <w:rPr>
                <w:rFonts w:cstheme="minorHAnsi"/>
                <w:b/>
                <w:color w:val="4472C4" w:themeColor="accent1"/>
                <w:sz w:val="20"/>
                <w:szCs w:val="20"/>
              </w:rPr>
              <w:t xml:space="preserve">ENVIRONMENTAL AND SOCIAL </w:t>
            </w:r>
            <w:r w:rsidR="0021350F">
              <w:rPr>
                <w:rFonts w:cstheme="minorHAnsi"/>
                <w:b/>
                <w:color w:val="4472C4" w:themeColor="accent1"/>
                <w:sz w:val="20"/>
                <w:szCs w:val="20"/>
              </w:rPr>
              <w:t>ASSESSMENT</w:t>
            </w:r>
            <w:r w:rsidRPr="00AF47D7">
              <w:rPr>
                <w:rFonts w:cstheme="minorHAnsi"/>
                <w:b/>
                <w:color w:val="4472C4" w:themeColor="accent1"/>
                <w:sz w:val="20"/>
                <w:szCs w:val="20"/>
              </w:rPr>
              <w:t xml:space="preserve">/MANAGEMENT </w:t>
            </w:r>
            <w:r w:rsidR="007C1C1F">
              <w:rPr>
                <w:rFonts w:cstheme="minorHAnsi"/>
                <w:b/>
                <w:color w:val="4472C4" w:themeColor="accent1"/>
                <w:sz w:val="20"/>
                <w:szCs w:val="20"/>
              </w:rPr>
              <w:t>PLANS</w:t>
            </w:r>
            <w:r w:rsidR="0021350F">
              <w:rPr>
                <w:rFonts w:cstheme="minorHAnsi"/>
                <w:b/>
                <w:color w:val="4472C4" w:themeColor="accent1"/>
                <w:sz w:val="20"/>
                <w:szCs w:val="20"/>
              </w:rPr>
              <w:t xml:space="preserve"> AND INSTRUMENTS</w:t>
            </w:r>
            <w:r w:rsidRPr="00AA0629">
              <w:rPr>
                <w:rFonts w:cstheme="minorHAnsi"/>
                <w:b/>
                <w:color w:val="4472C4" w:themeColor="accent1"/>
                <w:sz w:val="20"/>
                <w:szCs w:val="20"/>
              </w:rPr>
              <w:t>/ CONTRACTORS</w:t>
            </w:r>
          </w:p>
          <w:p w14:paraId="41A81954" w14:textId="77777777" w:rsidR="00176046" w:rsidRPr="00C91394" w:rsidRDefault="00176046" w:rsidP="00083EEA">
            <w:pPr>
              <w:pStyle w:val="ListParagraph"/>
              <w:keepLines/>
              <w:widowControl w:val="0"/>
              <w:numPr>
                <w:ilvl w:val="0"/>
                <w:numId w:val="21"/>
              </w:numPr>
              <w:ind w:left="331"/>
              <w:rPr>
                <w:rFonts w:cstheme="minorHAnsi"/>
                <w:sz w:val="20"/>
                <w:szCs w:val="20"/>
              </w:rPr>
            </w:pPr>
            <w:r>
              <w:rPr>
                <w:rFonts w:cstheme="minorHAnsi"/>
                <w:sz w:val="20"/>
                <w:szCs w:val="20"/>
              </w:rPr>
              <w:t xml:space="preserve">Prepare, disclose and adopt an </w:t>
            </w:r>
            <w:r w:rsidRPr="00BB62B6">
              <w:rPr>
                <w:rFonts w:eastAsia="Times New Roman" w:cstheme="minorHAnsi"/>
                <w:bCs/>
                <w:iCs/>
                <w:sz w:val="20"/>
                <w:szCs w:val="20"/>
              </w:rPr>
              <w:t>Environmental and Social Management Framework (ESMF),</w:t>
            </w:r>
            <w:r w:rsidRPr="00063A14">
              <w:rPr>
                <w:rFonts w:eastAsia="Times New Roman" w:cstheme="minorHAnsi"/>
                <w:bCs/>
                <w:sz w:val="20"/>
                <w:szCs w:val="20"/>
              </w:rPr>
              <w:t xml:space="preserve"> </w:t>
            </w:r>
            <w:r>
              <w:rPr>
                <w:rFonts w:cstheme="minorHAnsi"/>
                <w:sz w:val="20"/>
                <w:szCs w:val="20"/>
              </w:rPr>
              <w:t>and assess</w:t>
            </w:r>
            <w:r w:rsidRPr="00AA0629">
              <w:rPr>
                <w:rFonts w:cstheme="minorHAnsi"/>
                <w:sz w:val="20"/>
                <w:szCs w:val="20"/>
              </w:rPr>
              <w:t xml:space="preserve"> </w:t>
            </w:r>
            <w:r>
              <w:rPr>
                <w:rFonts w:cstheme="minorHAnsi"/>
                <w:sz w:val="20"/>
                <w:szCs w:val="20"/>
              </w:rPr>
              <w:t xml:space="preserve">the environmental and social risks and impacts of </w:t>
            </w:r>
            <w:r w:rsidRPr="00AA0629">
              <w:rPr>
                <w:rFonts w:cstheme="minorHAnsi"/>
                <w:sz w:val="20"/>
                <w:szCs w:val="20"/>
              </w:rPr>
              <w:t xml:space="preserve">proposed </w:t>
            </w:r>
            <w:r>
              <w:rPr>
                <w:rFonts w:cstheme="minorHAnsi"/>
                <w:sz w:val="20"/>
                <w:szCs w:val="20"/>
              </w:rPr>
              <w:t>Project</w:t>
            </w:r>
            <w:r w:rsidRPr="005B17BF">
              <w:rPr>
                <w:rFonts w:cstheme="minorHAnsi"/>
                <w:sz w:val="20"/>
                <w:szCs w:val="20"/>
              </w:rPr>
              <w:t xml:space="preserve"> activities</w:t>
            </w:r>
            <w:r>
              <w:rPr>
                <w:rFonts w:cstheme="minorHAnsi"/>
                <w:sz w:val="20"/>
                <w:szCs w:val="20"/>
              </w:rPr>
              <w:t xml:space="preserve"> in accordance with ESSs and the ESMF, including to </w:t>
            </w:r>
            <w:r w:rsidRPr="00F868DB">
              <w:rPr>
                <w:rFonts w:cstheme="minorHAnsi"/>
                <w:sz w:val="20"/>
                <w:szCs w:val="20"/>
              </w:rPr>
              <w:t>ensure</w:t>
            </w:r>
            <w:r>
              <w:rPr>
                <w:rFonts w:cstheme="minorHAnsi"/>
                <w:sz w:val="20"/>
                <w:szCs w:val="20"/>
              </w:rPr>
              <w:t xml:space="preserve"> </w:t>
            </w:r>
            <w:r w:rsidRPr="00F868DB">
              <w:rPr>
                <w:rFonts w:cstheme="minorHAnsi"/>
                <w:sz w:val="20"/>
                <w:szCs w:val="20"/>
              </w:rPr>
              <w:t>that i</w:t>
            </w:r>
            <w:r w:rsidRPr="00F868DB">
              <w:rPr>
                <w:sz w:val="20"/>
                <w:szCs w:val="20"/>
              </w:rPr>
              <w:t>ndividuals or groups who, because of their particular</w:t>
            </w:r>
            <w:r w:rsidRPr="00560284">
              <w:rPr>
                <w:sz w:val="20"/>
                <w:szCs w:val="20"/>
              </w:rPr>
              <w:t xml:space="preserve"> circumstances, may be disadvantaged or vulnerable</w:t>
            </w:r>
            <w:r>
              <w:rPr>
                <w:sz w:val="20"/>
                <w:szCs w:val="20"/>
              </w:rPr>
              <w:t xml:space="preserve">, have access to the development benefits resulting from the </w:t>
            </w:r>
            <w:r w:rsidRPr="00C91394">
              <w:rPr>
                <w:rFonts w:cstheme="minorHAnsi"/>
                <w:sz w:val="20"/>
                <w:szCs w:val="20"/>
              </w:rPr>
              <w:t>Project</w:t>
            </w:r>
            <w:r w:rsidRPr="00C91394">
              <w:rPr>
                <w:rFonts w:cstheme="minorHAnsi"/>
                <w:i/>
                <w:sz w:val="20"/>
                <w:szCs w:val="20"/>
              </w:rPr>
              <w:t>.</w:t>
            </w:r>
          </w:p>
          <w:p w14:paraId="68E07E9C" w14:textId="4428DECF" w:rsidR="00176046" w:rsidRPr="00592F97" w:rsidRDefault="00176046" w:rsidP="00083EEA">
            <w:pPr>
              <w:pStyle w:val="ListParagraph"/>
              <w:keepLines/>
              <w:widowControl w:val="0"/>
              <w:numPr>
                <w:ilvl w:val="0"/>
                <w:numId w:val="21"/>
              </w:numPr>
              <w:ind w:left="331"/>
              <w:rPr>
                <w:rFonts w:cstheme="minorBidi"/>
                <w:sz w:val="20"/>
                <w:szCs w:val="20"/>
              </w:rPr>
            </w:pPr>
            <w:r w:rsidRPr="48298988">
              <w:rPr>
                <w:rFonts w:cstheme="minorBidi"/>
                <w:sz w:val="20"/>
                <w:szCs w:val="20"/>
              </w:rPr>
              <w:t>Prepare, disclose, adopt, and implement any Environmental and Social Management Plans (ESMPs)</w:t>
            </w:r>
            <w:r w:rsidR="004342A7">
              <w:rPr>
                <w:rFonts w:cstheme="minorBidi"/>
                <w:sz w:val="20"/>
                <w:szCs w:val="20"/>
              </w:rPr>
              <w:t>,</w:t>
            </w:r>
            <w:r w:rsidR="004342A7" w:rsidRPr="48298988">
              <w:rPr>
                <w:rFonts w:cstheme="minorBidi"/>
                <w:sz w:val="20"/>
                <w:szCs w:val="20"/>
              </w:rPr>
              <w:t xml:space="preserve"> Infection Control and Waste Management Plans (IC WMPs)</w:t>
            </w:r>
            <w:r w:rsidR="004342A7">
              <w:rPr>
                <w:rFonts w:cstheme="minorBidi"/>
                <w:sz w:val="20"/>
                <w:szCs w:val="20"/>
              </w:rPr>
              <w:t xml:space="preserve"> and/</w:t>
            </w:r>
            <w:r w:rsidRPr="48298988">
              <w:rPr>
                <w:rFonts w:cstheme="minorBidi"/>
                <w:sz w:val="20"/>
                <w:szCs w:val="20"/>
              </w:rPr>
              <w:t xml:space="preserve">or other instruments required for the respective Project activities based on the assessment process, in accordance with the ESSs, the ESMF, </w:t>
            </w:r>
            <w:r w:rsidR="004342A7">
              <w:rPr>
                <w:rFonts w:cstheme="minorBidi"/>
                <w:sz w:val="20"/>
                <w:szCs w:val="20"/>
              </w:rPr>
              <w:t xml:space="preserve">the </w:t>
            </w:r>
            <w:r w:rsidR="00083EEA">
              <w:rPr>
                <w:rFonts w:cstheme="minorBidi"/>
                <w:sz w:val="20"/>
                <w:szCs w:val="20"/>
              </w:rPr>
              <w:t>Environmental, Health and Safety Guidelines of the World Bank Group</w:t>
            </w:r>
            <w:r w:rsidR="004342A7">
              <w:rPr>
                <w:rFonts w:cstheme="minorBidi"/>
                <w:sz w:val="20"/>
                <w:szCs w:val="20"/>
              </w:rPr>
              <w:t xml:space="preserve">, and </w:t>
            </w:r>
            <w:r w:rsidRPr="48298988">
              <w:rPr>
                <w:rFonts w:cstheme="minorBidi"/>
                <w:sz w:val="20"/>
                <w:szCs w:val="20"/>
              </w:rPr>
              <w:t>relevant Good International Industry Practice (GIIP) including the WHO Country &amp; Technical Guidance - Coronavirus disease (COVID-19) and  the WHO Guidelines on Safe Management of Wastes from Health-Care Activities in a manner</w:t>
            </w:r>
            <w:r w:rsidR="003A7A0B">
              <w:rPr>
                <w:rFonts w:cstheme="minorBidi"/>
                <w:sz w:val="20"/>
                <w:szCs w:val="20"/>
              </w:rPr>
              <w:t xml:space="preserve"> consistent with the ESSs and</w:t>
            </w:r>
            <w:r w:rsidRPr="48298988">
              <w:rPr>
                <w:rFonts w:cstheme="minorBidi"/>
                <w:sz w:val="20"/>
                <w:szCs w:val="20"/>
              </w:rPr>
              <w:t xml:space="preserve"> acceptable to the Bank. </w:t>
            </w:r>
          </w:p>
          <w:p w14:paraId="07661160" w14:textId="77777777" w:rsidR="00176046" w:rsidRPr="00574EAB" w:rsidRDefault="00176046" w:rsidP="00176046">
            <w:pPr>
              <w:pStyle w:val="ListParagraph"/>
              <w:keepLines/>
              <w:widowControl w:val="0"/>
              <w:numPr>
                <w:ilvl w:val="0"/>
                <w:numId w:val="21"/>
              </w:numPr>
              <w:spacing w:after="0"/>
              <w:ind w:left="330"/>
              <w:rPr>
                <w:rFonts w:ascii="Calibri" w:hAnsi="Calibri" w:cs="Calibri"/>
                <w:sz w:val="20"/>
                <w:szCs w:val="20"/>
              </w:rPr>
            </w:pPr>
            <w:r w:rsidRPr="00C91394">
              <w:rPr>
                <w:rFonts w:cstheme="minorHAnsi"/>
                <w:sz w:val="20"/>
                <w:szCs w:val="20"/>
              </w:rPr>
              <w:t xml:space="preserve">Incorporate the relevant aspects of this ESCP, including, inter alia, any </w:t>
            </w:r>
            <w:r>
              <w:rPr>
                <w:rFonts w:cstheme="minorHAnsi"/>
                <w:sz w:val="20"/>
                <w:szCs w:val="20"/>
              </w:rPr>
              <w:t xml:space="preserve">ESMPs, ICWMPs and/or other instruments, </w:t>
            </w:r>
            <w:r w:rsidRPr="00560284">
              <w:rPr>
                <w:rFonts w:cstheme="minorHAnsi"/>
                <w:sz w:val="20"/>
                <w:szCs w:val="20"/>
              </w:rPr>
              <w:t>ESS2 requirements,</w:t>
            </w:r>
            <w:r>
              <w:rPr>
                <w:rFonts w:cstheme="minorHAnsi"/>
                <w:sz w:val="20"/>
                <w:szCs w:val="20"/>
              </w:rPr>
              <w:t xml:space="preserve"> and any other required ESHS measures, i</w:t>
            </w:r>
            <w:r w:rsidRPr="00574EAB">
              <w:rPr>
                <w:rFonts w:ascii="Calibri" w:hAnsi="Calibri" w:cs="Calibri"/>
                <w:sz w:val="20"/>
                <w:szCs w:val="20"/>
              </w:rPr>
              <w:t xml:space="preserve">nto the ESHS specifications of the procurement documents </w:t>
            </w:r>
            <w:r>
              <w:rPr>
                <w:rFonts w:ascii="Calibri" w:hAnsi="Calibri" w:cs="Calibri"/>
                <w:sz w:val="20"/>
                <w:szCs w:val="20"/>
              </w:rPr>
              <w:t xml:space="preserve">and contracts </w:t>
            </w:r>
            <w:r w:rsidRPr="00574EAB">
              <w:rPr>
                <w:rFonts w:ascii="Calibri" w:hAnsi="Calibri" w:cs="Calibri"/>
                <w:sz w:val="20"/>
                <w:szCs w:val="20"/>
              </w:rPr>
              <w:t xml:space="preserve">with </w:t>
            </w:r>
            <w:r w:rsidRPr="00574EAB">
              <w:rPr>
                <w:rFonts w:cstheme="minorHAnsi"/>
                <w:sz w:val="20"/>
                <w:szCs w:val="20"/>
              </w:rPr>
              <w:t>contractors</w:t>
            </w:r>
            <w:r>
              <w:rPr>
                <w:rFonts w:cstheme="minorHAnsi"/>
                <w:sz w:val="20"/>
                <w:szCs w:val="20"/>
              </w:rPr>
              <w:t xml:space="preserve"> and supervising firms</w:t>
            </w:r>
            <w:r w:rsidRPr="00574EAB">
              <w:rPr>
                <w:rFonts w:cstheme="minorHAnsi"/>
                <w:sz w:val="20"/>
                <w:szCs w:val="20"/>
              </w:rPr>
              <w:t>. Thereafter ensure that the contractors</w:t>
            </w:r>
            <w:r>
              <w:rPr>
                <w:rFonts w:cstheme="minorHAnsi"/>
                <w:sz w:val="20"/>
                <w:szCs w:val="20"/>
              </w:rPr>
              <w:t xml:space="preserve"> and supervising firms</w:t>
            </w:r>
            <w:r w:rsidRPr="00574EAB">
              <w:rPr>
                <w:rFonts w:cstheme="minorHAnsi"/>
                <w:sz w:val="20"/>
                <w:szCs w:val="20"/>
              </w:rPr>
              <w:t xml:space="preserve"> comply with the ESHS specifications of their respective contracts.</w:t>
            </w:r>
          </w:p>
          <w:p w14:paraId="7132E47E" w14:textId="77777777" w:rsidR="00A01978" w:rsidRDefault="00A01978" w:rsidP="00A01978">
            <w:pPr>
              <w:keepLines/>
              <w:widowControl w:val="0"/>
              <w:rPr>
                <w:rFonts w:cstheme="minorHAnsi"/>
                <w:b/>
                <w:color w:val="FF0000"/>
                <w:sz w:val="20"/>
                <w:szCs w:val="20"/>
              </w:rPr>
            </w:pPr>
          </w:p>
          <w:p w14:paraId="69F77BD6" w14:textId="092E8099" w:rsidR="00A01978" w:rsidRPr="00AF47D7" w:rsidRDefault="00A01978" w:rsidP="00A01978">
            <w:pPr>
              <w:keepLines/>
              <w:widowControl w:val="0"/>
              <w:rPr>
                <w:rFonts w:cstheme="minorHAnsi"/>
                <w:b/>
                <w:color w:val="4472C4" w:themeColor="accent1"/>
                <w:sz w:val="20"/>
                <w:szCs w:val="20"/>
              </w:rPr>
            </w:pPr>
          </w:p>
        </w:tc>
        <w:tc>
          <w:tcPr>
            <w:tcW w:w="3600" w:type="dxa"/>
            <w:tcBorders>
              <w:top w:val="single" w:sz="4" w:space="0" w:color="000000"/>
            </w:tcBorders>
          </w:tcPr>
          <w:p w14:paraId="5C76005D" w14:textId="57AB5D98" w:rsidR="0091452F" w:rsidRDefault="00A74712" w:rsidP="00083EEA">
            <w:pPr>
              <w:pStyle w:val="ListParagraph"/>
              <w:keepLines/>
              <w:widowControl w:val="0"/>
              <w:numPr>
                <w:ilvl w:val="0"/>
                <w:numId w:val="26"/>
              </w:numPr>
              <w:ind w:left="346"/>
              <w:jc w:val="left"/>
              <w:rPr>
                <w:rFonts w:eastAsia="Times New Roman" w:cstheme="minorHAnsi"/>
                <w:bCs/>
                <w:sz w:val="20"/>
                <w:szCs w:val="20"/>
              </w:rPr>
            </w:pPr>
            <w:r>
              <w:rPr>
                <w:rFonts w:eastAsia="Times New Roman" w:cstheme="minorHAnsi"/>
                <w:bCs/>
                <w:sz w:val="20"/>
                <w:szCs w:val="20"/>
              </w:rPr>
              <w:t>ESMF to be prepared</w:t>
            </w:r>
            <w:r w:rsidR="004342A7">
              <w:rPr>
                <w:rFonts w:eastAsia="Times New Roman" w:cstheme="minorHAnsi"/>
                <w:bCs/>
                <w:sz w:val="20"/>
                <w:szCs w:val="20"/>
              </w:rPr>
              <w:t>, disclosed and adopted</w:t>
            </w:r>
            <w:r>
              <w:rPr>
                <w:rFonts w:eastAsia="Times New Roman" w:cstheme="minorHAnsi"/>
                <w:bCs/>
                <w:sz w:val="20"/>
                <w:szCs w:val="20"/>
              </w:rPr>
              <w:t xml:space="preserve"> before</w:t>
            </w:r>
            <w:r w:rsidR="0091452F">
              <w:rPr>
                <w:rFonts w:eastAsia="Times New Roman" w:cstheme="minorHAnsi"/>
                <w:bCs/>
                <w:sz w:val="20"/>
                <w:szCs w:val="20"/>
              </w:rPr>
              <w:t xml:space="preserve"> the carrying out of the relevant Project activities, </w:t>
            </w:r>
            <w:r w:rsidR="005A241A">
              <w:rPr>
                <w:rFonts w:eastAsia="Times New Roman" w:cstheme="minorHAnsi"/>
                <w:bCs/>
                <w:sz w:val="20"/>
                <w:szCs w:val="20"/>
              </w:rPr>
              <w:t xml:space="preserve">not later than </w:t>
            </w:r>
            <w:r w:rsidR="002546C4">
              <w:rPr>
                <w:rFonts w:eastAsia="Times New Roman" w:cstheme="minorHAnsi"/>
                <w:bCs/>
                <w:sz w:val="20"/>
                <w:szCs w:val="20"/>
              </w:rPr>
              <w:t xml:space="preserve">30 days </w:t>
            </w:r>
            <w:r w:rsidR="005A241A">
              <w:rPr>
                <w:rFonts w:eastAsia="Times New Roman" w:cstheme="minorHAnsi"/>
                <w:bCs/>
                <w:sz w:val="20"/>
                <w:szCs w:val="20"/>
              </w:rPr>
              <w:t>after</w:t>
            </w:r>
            <w:r w:rsidR="00441941" w:rsidRPr="48298988">
              <w:rPr>
                <w:rFonts w:eastAsia="Times New Roman"/>
                <w:sz w:val="20"/>
                <w:szCs w:val="20"/>
              </w:rPr>
              <w:t xml:space="preserve"> the Effective Date</w:t>
            </w:r>
            <w:r w:rsidR="0091452F">
              <w:rPr>
                <w:rFonts w:eastAsia="Times New Roman" w:cstheme="minorHAnsi"/>
                <w:bCs/>
                <w:sz w:val="20"/>
                <w:szCs w:val="20"/>
              </w:rPr>
              <w:t xml:space="preserve">. Until </w:t>
            </w:r>
            <w:r w:rsidR="005B422C">
              <w:rPr>
                <w:rFonts w:eastAsia="Times New Roman" w:cstheme="minorHAnsi"/>
                <w:bCs/>
                <w:sz w:val="20"/>
                <w:szCs w:val="20"/>
              </w:rPr>
              <w:t>the ESMF and</w:t>
            </w:r>
            <w:r w:rsidR="003B28E9">
              <w:rPr>
                <w:rFonts w:eastAsia="Times New Roman" w:cstheme="minorHAnsi"/>
                <w:bCs/>
                <w:sz w:val="20"/>
                <w:szCs w:val="20"/>
              </w:rPr>
              <w:t xml:space="preserve"> all </w:t>
            </w:r>
            <w:r w:rsidR="0091452F">
              <w:rPr>
                <w:rFonts w:eastAsia="Times New Roman" w:cstheme="minorHAnsi"/>
                <w:bCs/>
                <w:sz w:val="20"/>
                <w:szCs w:val="20"/>
              </w:rPr>
              <w:t xml:space="preserve">Project E&amp;S instruments are approved, the Project will apply the WHO standards on COVID-19 response in a manner consistent with </w:t>
            </w:r>
            <w:r w:rsidR="004342A7">
              <w:rPr>
                <w:rFonts w:eastAsia="Times New Roman" w:cstheme="minorHAnsi"/>
                <w:bCs/>
                <w:sz w:val="20"/>
                <w:szCs w:val="20"/>
              </w:rPr>
              <w:t xml:space="preserve">the </w:t>
            </w:r>
            <w:r w:rsidR="0091452F">
              <w:rPr>
                <w:rFonts w:eastAsia="Times New Roman" w:cstheme="minorHAnsi"/>
                <w:bCs/>
                <w:sz w:val="20"/>
                <w:szCs w:val="20"/>
              </w:rPr>
              <w:t>ESS</w:t>
            </w:r>
            <w:r w:rsidR="004342A7">
              <w:rPr>
                <w:rFonts w:eastAsia="Times New Roman" w:cstheme="minorHAnsi"/>
                <w:bCs/>
                <w:sz w:val="20"/>
                <w:szCs w:val="20"/>
              </w:rPr>
              <w:t>s</w:t>
            </w:r>
            <w:r w:rsidR="0091452F">
              <w:rPr>
                <w:rFonts w:eastAsia="Times New Roman" w:cstheme="minorHAnsi"/>
                <w:bCs/>
                <w:sz w:val="20"/>
                <w:szCs w:val="20"/>
              </w:rPr>
              <w:t>.</w:t>
            </w:r>
          </w:p>
          <w:p w14:paraId="5E285002" w14:textId="1D6C7A0A" w:rsidR="00A01978" w:rsidRPr="00A01978" w:rsidRDefault="00782F4A" w:rsidP="00B37D1E">
            <w:pPr>
              <w:pStyle w:val="ListParagraph"/>
              <w:keepLines/>
              <w:widowControl w:val="0"/>
              <w:numPr>
                <w:ilvl w:val="0"/>
                <w:numId w:val="22"/>
              </w:numPr>
              <w:ind w:left="330"/>
              <w:jc w:val="left"/>
              <w:rPr>
                <w:rFonts w:cstheme="minorHAnsi"/>
                <w:sz w:val="20"/>
                <w:szCs w:val="20"/>
              </w:rPr>
            </w:pPr>
            <w:r>
              <w:rPr>
                <w:rFonts w:eastAsia="Times New Roman" w:cstheme="minorHAnsi"/>
                <w:bCs/>
                <w:sz w:val="20"/>
                <w:szCs w:val="20"/>
              </w:rPr>
              <w:t xml:space="preserve">Before </w:t>
            </w:r>
            <w:r w:rsidR="0021350F">
              <w:rPr>
                <w:rFonts w:eastAsia="Times New Roman" w:cstheme="minorHAnsi"/>
                <w:bCs/>
                <w:sz w:val="20"/>
                <w:szCs w:val="20"/>
              </w:rPr>
              <w:t xml:space="preserve">the carrying out of </w:t>
            </w:r>
            <w:r w:rsidR="00A01978">
              <w:rPr>
                <w:rFonts w:eastAsia="Times New Roman" w:cstheme="minorHAnsi"/>
                <w:bCs/>
                <w:sz w:val="20"/>
                <w:szCs w:val="20"/>
              </w:rPr>
              <w:t xml:space="preserve">the relevant </w:t>
            </w:r>
            <w:r w:rsidR="0021350F">
              <w:rPr>
                <w:rFonts w:eastAsia="Times New Roman" w:cstheme="minorHAnsi"/>
                <w:bCs/>
                <w:sz w:val="20"/>
                <w:szCs w:val="20"/>
              </w:rPr>
              <w:t xml:space="preserve">Project </w:t>
            </w:r>
            <w:r w:rsidR="00A01978">
              <w:rPr>
                <w:rFonts w:eastAsia="Times New Roman" w:cstheme="minorHAnsi"/>
                <w:bCs/>
                <w:sz w:val="20"/>
                <w:szCs w:val="20"/>
              </w:rPr>
              <w:t xml:space="preserve">activities, and thereafter throughout the carrying out of such activities. </w:t>
            </w:r>
          </w:p>
          <w:p w14:paraId="5656A6F1" w14:textId="6191E40F" w:rsidR="00A01978" w:rsidRPr="00A01978" w:rsidRDefault="0021350F" w:rsidP="00B37D1E">
            <w:pPr>
              <w:pStyle w:val="ListParagraph"/>
              <w:keepLines/>
              <w:widowControl w:val="0"/>
              <w:numPr>
                <w:ilvl w:val="0"/>
                <w:numId w:val="22"/>
              </w:numPr>
              <w:ind w:left="330"/>
              <w:jc w:val="left"/>
              <w:rPr>
                <w:rFonts w:cstheme="minorHAnsi"/>
                <w:sz w:val="20"/>
                <w:szCs w:val="20"/>
              </w:rPr>
            </w:pPr>
            <w:r>
              <w:rPr>
                <w:rFonts w:eastAsia="Times New Roman" w:cstheme="minorHAnsi"/>
                <w:bCs/>
                <w:sz w:val="20"/>
                <w:szCs w:val="20"/>
              </w:rPr>
              <w:t>B</w:t>
            </w:r>
            <w:r w:rsidR="00A01978" w:rsidRPr="00A01978">
              <w:rPr>
                <w:rFonts w:eastAsia="Times New Roman" w:cstheme="minorHAnsi"/>
                <w:bCs/>
                <w:sz w:val="20"/>
                <w:szCs w:val="20"/>
              </w:rPr>
              <w:t xml:space="preserve">efore launching the procurement process for the relevant </w:t>
            </w:r>
            <w:r>
              <w:rPr>
                <w:rFonts w:eastAsia="Times New Roman" w:cstheme="minorHAnsi"/>
                <w:bCs/>
                <w:sz w:val="20"/>
                <w:szCs w:val="20"/>
              </w:rPr>
              <w:t xml:space="preserve">Project </w:t>
            </w:r>
            <w:r w:rsidR="00A01978" w:rsidRPr="00A01978">
              <w:rPr>
                <w:rFonts w:eastAsia="Times New Roman" w:cstheme="minorHAnsi"/>
                <w:bCs/>
                <w:sz w:val="20"/>
                <w:szCs w:val="20"/>
              </w:rPr>
              <w:t>activities</w:t>
            </w:r>
            <w:r w:rsidR="00782F4A">
              <w:rPr>
                <w:rFonts w:eastAsia="Times New Roman" w:cstheme="minorHAnsi"/>
                <w:bCs/>
                <w:sz w:val="20"/>
                <w:szCs w:val="20"/>
              </w:rPr>
              <w:t>,</w:t>
            </w:r>
            <w:r w:rsidR="00A01978" w:rsidRPr="00A01978">
              <w:rPr>
                <w:rFonts w:eastAsia="Times New Roman" w:cstheme="minorHAnsi"/>
                <w:bCs/>
                <w:sz w:val="20"/>
                <w:szCs w:val="20"/>
              </w:rPr>
              <w:t xml:space="preserve"> and thereafter </w:t>
            </w:r>
            <w:r w:rsidR="00782F4A">
              <w:rPr>
                <w:rFonts w:eastAsia="Times New Roman" w:cstheme="minorHAnsi"/>
                <w:bCs/>
                <w:sz w:val="20"/>
                <w:szCs w:val="20"/>
              </w:rPr>
              <w:t>throughout the carrying out of</w:t>
            </w:r>
            <w:r w:rsidR="00A01978" w:rsidRPr="00A01978">
              <w:rPr>
                <w:rFonts w:eastAsia="Times New Roman" w:cstheme="minorHAnsi"/>
                <w:bCs/>
                <w:sz w:val="20"/>
                <w:szCs w:val="20"/>
              </w:rPr>
              <w:t xml:space="preserve"> </w:t>
            </w:r>
            <w:r w:rsidR="00782F4A">
              <w:rPr>
                <w:rFonts w:eastAsia="Times New Roman" w:cstheme="minorHAnsi"/>
                <w:bCs/>
                <w:sz w:val="20"/>
                <w:szCs w:val="20"/>
              </w:rPr>
              <w:t>such</w:t>
            </w:r>
            <w:r w:rsidR="00A01978" w:rsidRPr="00A01978">
              <w:rPr>
                <w:rFonts w:eastAsia="Times New Roman" w:cstheme="minorHAnsi"/>
                <w:bCs/>
                <w:sz w:val="20"/>
                <w:szCs w:val="20"/>
              </w:rPr>
              <w:t xml:space="preserve"> activities. </w:t>
            </w:r>
          </w:p>
        </w:tc>
        <w:tc>
          <w:tcPr>
            <w:tcW w:w="3150" w:type="dxa"/>
            <w:tcBorders>
              <w:top w:val="single" w:sz="4" w:space="0" w:color="000000"/>
            </w:tcBorders>
          </w:tcPr>
          <w:p w14:paraId="554F6276" w14:textId="3DB09F62" w:rsidR="0002557D" w:rsidRPr="00762CB5" w:rsidRDefault="00B255D4" w:rsidP="00A01978">
            <w:pPr>
              <w:keepLines/>
              <w:widowControl w:val="0"/>
              <w:rPr>
                <w:rFonts w:cstheme="minorHAnsi"/>
                <w:iCs/>
                <w:sz w:val="20"/>
                <w:szCs w:val="20"/>
              </w:rPr>
            </w:pPr>
            <w:r>
              <w:rPr>
                <w:rFonts w:cstheme="minorHAnsi"/>
                <w:iCs/>
                <w:sz w:val="20"/>
                <w:szCs w:val="20"/>
              </w:rPr>
              <w:t>Mo</w:t>
            </w:r>
            <w:r w:rsidR="00F90A9E">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bl>
    <w:p w14:paraId="589DCE83" w14:textId="51C099CF" w:rsidR="00A01978" w:rsidRDefault="00A01978"/>
    <w:tbl>
      <w:tblPr>
        <w:tblStyle w:val="TableGrid"/>
        <w:tblW w:w="14305" w:type="dxa"/>
        <w:tblLayout w:type="fixed"/>
        <w:tblCellMar>
          <w:left w:w="115" w:type="dxa"/>
          <w:right w:w="115" w:type="dxa"/>
        </w:tblCellMar>
        <w:tblLook w:val="04A0" w:firstRow="1" w:lastRow="0" w:firstColumn="1" w:lastColumn="0" w:noHBand="0" w:noVBand="1"/>
      </w:tblPr>
      <w:tblGrid>
        <w:gridCol w:w="715"/>
        <w:gridCol w:w="6120"/>
        <w:gridCol w:w="3780"/>
        <w:gridCol w:w="3690"/>
      </w:tblGrid>
      <w:tr w:rsidR="00A01978" w:rsidRPr="00FA0A88" w14:paraId="20252E05" w14:textId="77777777" w:rsidTr="002E201F">
        <w:trPr>
          <w:cantSplit/>
          <w:trHeight w:val="56"/>
          <w:tblHeader/>
        </w:trPr>
        <w:tc>
          <w:tcPr>
            <w:tcW w:w="6835" w:type="dxa"/>
            <w:gridSpan w:val="2"/>
            <w:tcBorders>
              <w:top w:val="single" w:sz="4" w:space="0" w:color="000000"/>
            </w:tcBorders>
            <w:shd w:val="clear" w:color="auto" w:fill="C5E0B3" w:themeFill="accent6" w:themeFillTint="66"/>
          </w:tcPr>
          <w:p w14:paraId="07509DC5" w14:textId="77777777" w:rsidR="00A01978" w:rsidRPr="00FA0A88" w:rsidRDefault="00A01978" w:rsidP="002E201F">
            <w:pPr>
              <w:keepLines/>
              <w:widowControl w:val="0"/>
              <w:rPr>
                <w:rFonts w:cstheme="minorHAnsi"/>
                <w:b/>
                <w:sz w:val="20"/>
                <w:szCs w:val="20"/>
              </w:rPr>
            </w:pPr>
            <w:r w:rsidRPr="00FA0A88">
              <w:rPr>
                <w:rFonts w:cstheme="minorHAnsi"/>
                <w:b/>
                <w:sz w:val="20"/>
                <w:szCs w:val="20"/>
              </w:rPr>
              <w:lastRenderedPageBreak/>
              <w:t xml:space="preserve">MATERIAL MEASURES AND ACTIONS  </w:t>
            </w:r>
          </w:p>
        </w:tc>
        <w:tc>
          <w:tcPr>
            <w:tcW w:w="3780" w:type="dxa"/>
            <w:tcBorders>
              <w:top w:val="single" w:sz="4" w:space="0" w:color="000000"/>
            </w:tcBorders>
            <w:shd w:val="clear" w:color="auto" w:fill="C5E0B3" w:themeFill="accent6" w:themeFillTint="66"/>
          </w:tcPr>
          <w:p w14:paraId="3AC152D4" w14:textId="77777777" w:rsidR="00A01978" w:rsidRPr="00FA0A88" w:rsidRDefault="00A01978" w:rsidP="002E201F">
            <w:pPr>
              <w:keepLines/>
              <w:widowControl w:val="0"/>
              <w:jc w:val="center"/>
              <w:rPr>
                <w:rFonts w:cstheme="minorHAnsi"/>
                <w:b/>
                <w:sz w:val="20"/>
                <w:szCs w:val="20"/>
              </w:rPr>
            </w:pPr>
            <w:r w:rsidRPr="00FA0A88">
              <w:rPr>
                <w:rFonts w:cstheme="minorHAnsi"/>
                <w:b/>
                <w:sz w:val="20"/>
                <w:szCs w:val="20"/>
              </w:rPr>
              <w:t>TIMEFRAME</w:t>
            </w:r>
          </w:p>
        </w:tc>
        <w:tc>
          <w:tcPr>
            <w:tcW w:w="3690" w:type="dxa"/>
            <w:tcBorders>
              <w:top w:val="single" w:sz="4" w:space="0" w:color="000000"/>
            </w:tcBorders>
            <w:shd w:val="clear" w:color="auto" w:fill="C5E0B3" w:themeFill="accent6" w:themeFillTint="66"/>
          </w:tcPr>
          <w:p w14:paraId="259354B3" w14:textId="77777777" w:rsidR="00A01978" w:rsidRPr="00FA0A88" w:rsidRDefault="00A01978" w:rsidP="002E201F">
            <w:pPr>
              <w:keepLines/>
              <w:widowControl w:val="0"/>
              <w:rPr>
                <w:rFonts w:cstheme="minorHAnsi"/>
                <w:b/>
                <w:sz w:val="20"/>
                <w:szCs w:val="20"/>
              </w:rPr>
            </w:pPr>
            <w:r w:rsidRPr="00FA0A88">
              <w:rPr>
                <w:rFonts w:cstheme="minorHAnsi"/>
                <w:b/>
                <w:sz w:val="20"/>
                <w:szCs w:val="20"/>
              </w:rPr>
              <w:t xml:space="preserve">RESPONSIBLE ENTITY/AUTHORITY </w:t>
            </w:r>
          </w:p>
        </w:tc>
      </w:tr>
      <w:tr w:rsidR="00502173" w:rsidRPr="00FA0A88" w14:paraId="3D1122BF" w14:textId="77777777" w:rsidTr="00594521">
        <w:trPr>
          <w:cantSplit/>
          <w:trHeight w:val="20"/>
        </w:trPr>
        <w:tc>
          <w:tcPr>
            <w:tcW w:w="715" w:type="dxa"/>
          </w:tcPr>
          <w:p w14:paraId="577C00AF"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1.3</w:t>
            </w:r>
          </w:p>
        </w:tc>
        <w:tc>
          <w:tcPr>
            <w:tcW w:w="6120" w:type="dxa"/>
          </w:tcPr>
          <w:p w14:paraId="28D5BE9A" w14:textId="54C5411B" w:rsidR="00D7034B" w:rsidRDefault="00AF47D7" w:rsidP="00D7034B">
            <w:pPr>
              <w:keepLines/>
              <w:widowControl w:val="0"/>
              <w:rPr>
                <w:rFonts w:eastAsia="Times New Roman" w:cstheme="minorHAnsi"/>
                <w:bCs/>
                <w:color w:val="4472C4" w:themeColor="accent1"/>
                <w:sz w:val="20"/>
                <w:szCs w:val="20"/>
              </w:rPr>
            </w:pPr>
            <w:r w:rsidRPr="00AF47D7">
              <w:rPr>
                <w:rFonts w:cstheme="minorHAnsi"/>
                <w:b/>
                <w:color w:val="4472C4" w:themeColor="accent1"/>
                <w:sz w:val="20"/>
                <w:szCs w:val="20"/>
              </w:rPr>
              <w:t>EXCLUSIONS:</w:t>
            </w:r>
            <w:r w:rsidR="000D1A02">
              <w:rPr>
                <w:rFonts w:cstheme="minorHAnsi"/>
                <w:b/>
                <w:color w:val="4472C4" w:themeColor="accent1"/>
                <w:sz w:val="20"/>
                <w:szCs w:val="20"/>
              </w:rPr>
              <w:t xml:space="preserve"> </w:t>
            </w:r>
            <w:r w:rsidR="00D7034B">
              <w:rPr>
                <w:rFonts w:cstheme="minorHAnsi"/>
                <w:sz w:val="20"/>
                <w:szCs w:val="20"/>
              </w:rPr>
              <w:t>The following type</w:t>
            </w:r>
            <w:r w:rsidR="004342A7">
              <w:rPr>
                <w:rFonts w:cstheme="minorHAnsi"/>
                <w:sz w:val="20"/>
                <w:szCs w:val="20"/>
              </w:rPr>
              <w:t>s</w:t>
            </w:r>
            <w:r w:rsidR="00D7034B">
              <w:rPr>
                <w:rFonts w:cstheme="minorHAnsi"/>
                <w:sz w:val="20"/>
                <w:szCs w:val="20"/>
              </w:rPr>
              <w:t xml:space="preserve"> of activities shall not be eligible for financing under the Project: </w:t>
            </w:r>
            <w:r w:rsidR="00D7034B" w:rsidRPr="00FA0A88">
              <w:rPr>
                <w:rFonts w:eastAsia="Times New Roman" w:cstheme="minorHAnsi"/>
                <w:bCs/>
                <w:color w:val="4472C4" w:themeColor="accent1"/>
                <w:sz w:val="20"/>
                <w:szCs w:val="20"/>
              </w:rPr>
              <w:t xml:space="preserve"> </w:t>
            </w:r>
          </w:p>
          <w:p w14:paraId="2AFDE03B" w14:textId="77777777" w:rsidR="00D7034B" w:rsidRDefault="00D7034B" w:rsidP="00D7034B">
            <w:pPr>
              <w:pStyle w:val="ListParagraph"/>
              <w:numPr>
                <w:ilvl w:val="0"/>
                <w:numId w:val="23"/>
              </w:numPr>
              <w:spacing w:after="0" w:line="259" w:lineRule="auto"/>
              <w:ind w:left="714" w:hanging="357"/>
              <w:contextualSpacing/>
              <w:jc w:val="left"/>
              <w:rPr>
                <w:sz w:val="20"/>
                <w:szCs w:val="20"/>
              </w:rPr>
            </w:pPr>
            <w:r w:rsidRPr="006C2014">
              <w:rPr>
                <w:sz w:val="20"/>
                <w:szCs w:val="20"/>
              </w:rPr>
              <w:t xml:space="preserve">Activities that may have significant adverse social impacts and may give rise to significant social conflict </w:t>
            </w:r>
          </w:p>
          <w:p w14:paraId="688FF971" w14:textId="77777777" w:rsidR="00D7034B" w:rsidRPr="0020180D" w:rsidRDefault="00D7034B" w:rsidP="00D7034B">
            <w:pPr>
              <w:pStyle w:val="ListParagraph"/>
              <w:numPr>
                <w:ilvl w:val="0"/>
                <w:numId w:val="23"/>
              </w:numPr>
              <w:spacing w:after="0" w:line="259" w:lineRule="auto"/>
              <w:ind w:left="714" w:hanging="357"/>
              <w:contextualSpacing/>
              <w:jc w:val="left"/>
              <w:rPr>
                <w:sz w:val="20"/>
                <w:szCs w:val="20"/>
              </w:rPr>
            </w:pPr>
            <w:r w:rsidRPr="0020180D">
              <w:rPr>
                <w:rFonts w:cs="Arial"/>
                <w:color w:val="000000"/>
                <w:sz w:val="20"/>
                <w:szCs w:val="20"/>
              </w:rPr>
              <w:t>Activities that may cause long term, permanent and/or irreversible (e.g. loss of major natural habitat) adverse impacts on the environment</w:t>
            </w:r>
          </w:p>
          <w:p w14:paraId="76616539" w14:textId="77777777" w:rsidR="00D7034B" w:rsidRPr="006C2014" w:rsidRDefault="00D7034B" w:rsidP="00D7034B">
            <w:pPr>
              <w:pStyle w:val="ListParagraph"/>
              <w:numPr>
                <w:ilvl w:val="0"/>
                <w:numId w:val="23"/>
              </w:numPr>
              <w:spacing w:after="0" w:line="259" w:lineRule="auto"/>
              <w:ind w:left="714" w:hanging="357"/>
              <w:contextualSpacing/>
              <w:jc w:val="left"/>
              <w:rPr>
                <w:rFonts w:cstheme="minorBidi"/>
                <w:sz w:val="20"/>
                <w:szCs w:val="20"/>
              </w:rPr>
            </w:pPr>
            <w:r w:rsidRPr="006C2014">
              <w:rPr>
                <w:rFonts w:cs="Arial"/>
                <w:color w:val="000000"/>
                <w:sz w:val="20"/>
                <w:szCs w:val="20"/>
              </w:rPr>
              <w:t>Activities that may affect lands or rights of minorities,</w:t>
            </w:r>
          </w:p>
          <w:p w14:paraId="1175419B" w14:textId="798D489A" w:rsidR="00D7034B" w:rsidRPr="007A40D2" w:rsidRDefault="00D7034B" w:rsidP="00D7034B">
            <w:pPr>
              <w:pStyle w:val="ListParagraph"/>
              <w:numPr>
                <w:ilvl w:val="0"/>
                <w:numId w:val="23"/>
              </w:numPr>
              <w:spacing w:after="0" w:line="259" w:lineRule="auto"/>
              <w:ind w:left="714" w:hanging="357"/>
              <w:contextualSpacing/>
              <w:jc w:val="left"/>
              <w:rPr>
                <w:sz w:val="20"/>
                <w:szCs w:val="20"/>
              </w:rPr>
            </w:pPr>
            <w:r w:rsidRPr="006C2014">
              <w:rPr>
                <w:rFonts w:cs="Arial"/>
                <w:color w:val="000000"/>
                <w:sz w:val="20"/>
                <w:szCs w:val="20"/>
              </w:rPr>
              <w:t xml:space="preserve">Activities that may involve </w:t>
            </w:r>
            <w:r w:rsidR="00C70E0F">
              <w:rPr>
                <w:rFonts w:cs="Arial"/>
                <w:color w:val="000000"/>
                <w:sz w:val="20"/>
                <w:szCs w:val="20"/>
              </w:rPr>
              <w:t xml:space="preserve">any </w:t>
            </w:r>
            <w:r w:rsidRPr="006C2014">
              <w:rPr>
                <w:rFonts w:cs="Arial"/>
                <w:color w:val="000000"/>
                <w:sz w:val="20"/>
                <w:szCs w:val="20"/>
              </w:rPr>
              <w:t>resettlement</w:t>
            </w:r>
            <w:r w:rsidR="00C70E0F">
              <w:rPr>
                <w:rFonts w:cs="Arial"/>
                <w:color w:val="000000"/>
                <w:sz w:val="20"/>
                <w:szCs w:val="20"/>
              </w:rPr>
              <w:t xml:space="preserve"> or land acquisition/use restriction,</w:t>
            </w:r>
            <w:r w:rsidRPr="006C2014">
              <w:rPr>
                <w:rFonts w:cs="Arial"/>
                <w:color w:val="000000"/>
                <w:sz w:val="20"/>
                <w:szCs w:val="20"/>
              </w:rPr>
              <w:t xml:space="preserve"> </w:t>
            </w:r>
            <w:r w:rsidR="005B5675">
              <w:rPr>
                <w:rFonts w:cs="Arial"/>
                <w:color w:val="000000"/>
                <w:sz w:val="20"/>
                <w:szCs w:val="20"/>
              </w:rPr>
              <w:t xml:space="preserve">or </w:t>
            </w:r>
            <w:r>
              <w:rPr>
                <w:rFonts w:cs="Arial"/>
                <w:color w:val="000000"/>
                <w:sz w:val="20"/>
                <w:szCs w:val="20"/>
              </w:rPr>
              <w:t xml:space="preserve">adverse </w:t>
            </w:r>
            <w:r w:rsidRPr="006C2014">
              <w:rPr>
                <w:rFonts w:cs="Arial"/>
                <w:color w:val="000000"/>
                <w:sz w:val="20"/>
                <w:szCs w:val="20"/>
              </w:rPr>
              <w:t>impacts on cultural heritage</w:t>
            </w:r>
          </w:p>
          <w:p w14:paraId="3B111A2E" w14:textId="59093EE9" w:rsidR="000D1A02" w:rsidRPr="000D1A02" w:rsidRDefault="00D7034B" w:rsidP="000D1A02">
            <w:pPr>
              <w:pStyle w:val="ListParagraph"/>
              <w:keepLines/>
              <w:widowControl w:val="0"/>
              <w:spacing w:after="0"/>
              <w:ind w:left="418" w:firstLine="0"/>
              <w:rPr>
                <w:rFonts w:cstheme="minorHAnsi"/>
                <w:sz w:val="20"/>
                <w:szCs w:val="20"/>
              </w:rPr>
            </w:pPr>
            <w:r w:rsidRPr="007A40D2">
              <w:rPr>
                <w:sz w:val="20"/>
                <w:szCs w:val="20"/>
              </w:rPr>
              <w:t xml:space="preserve">All the other excluded activities set out in the ESMF of </w:t>
            </w:r>
            <w:r w:rsidRPr="007A40D2">
              <w:rPr>
                <w:rFonts w:cs="Arial"/>
                <w:color w:val="000000"/>
                <w:sz w:val="20"/>
                <w:szCs w:val="20"/>
              </w:rPr>
              <w:t>the</w:t>
            </w:r>
            <w:r w:rsidRPr="007A40D2">
              <w:rPr>
                <w:sz w:val="20"/>
                <w:szCs w:val="20"/>
              </w:rPr>
              <w:t xml:space="preserve"> Project.</w:t>
            </w:r>
            <w:r w:rsidRPr="007A40D2">
              <w:rPr>
                <w:rFonts w:cstheme="minorHAnsi"/>
                <w:sz w:val="20"/>
                <w:szCs w:val="20"/>
              </w:rPr>
              <w:t xml:space="preserve"> </w:t>
            </w:r>
          </w:p>
          <w:p w14:paraId="105C3B9C" w14:textId="1300FEE4" w:rsidR="00502173" w:rsidRPr="00FA0A88" w:rsidRDefault="00502173" w:rsidP="005D394E">
            <w:pPr>
              <w:keepLines/>
              <w:widowControl w:val="0"/>
              <w:rPr>
                <w:rFonts w:cstheme="minorHAnsi"/>
                <w:sz w:val="20"/>
                <w:szCs w:val="20"/>
              </w:rPr>
            </w:pPr>
          </w:p>
        </w:tc>
        <w:tc>
          <w:tcPr>
            <w:tcW w:w="3780" w:type="dxa"/>
          </w:tcPr>
          <w:p w14:paraId="3D678D1E" w14:textId="406ACD96" w:rsidR="00502173" w:rsidRPr="000D1A02" w:rsidRDefault="000B31E5" w:rsidP="005D394E">
            <w:pPr>
              <w:keepLines/>
              <w:widowControl w:val="0"/>
              <w:rPr>
                <w:rFonts w:cstheme="minorHAnsi"/>
                <w:sz w:val="20"/>
                <w:szCs w:val="20"/>
              </w:rPr>
            </w:pPr>
            <w:r>
              <w:rPr>
                <w:rFonts w:eastAsia="Times New Roman" w:cstheme="minorHAnsi"/>
                <w:bCs/>
                <w:sz w:val="20"/>
                <w:szCs w:val="20"/>
              </w:rPr>
              <w:t xml:space="preserve">During the assessment </w:t>
            </w:r>
            <w:r w:rsidR="000D1A02">
              <w:rPr>
                <w:rFonts w:eastAsia="Times New Roman" w:cstheme="minorHAnsi"/>
                <w:bCs/>
                <w:sz w:val="20"/>
                <w:szCs w:val="20"/>
              </w:rPr>
              <w:t xml:space="preserve">process conducted under action 1.2.a. above. </w:t>
            </w:r>
          </w:p>
        </w:tc>
        <w:tc>
          <w:tcPr>
            <w:tcW w:w="3690" w:type="dxa"/>
          </w:tcPr>
          <w:p w14:paraId="489D8047" w14:textId="3152A793" w:rsidR="0002557D" w:rsidRPr="00FA0A88" w:rsidRDefault="00956EC7" w:rsidP="005D394E">
            <w:pPr>
              <w:keepLines/>
              <w:widowControl w:val="0"/>
              <w:rPr>
                <w:rFonts w:cstheme="minorHAnsi"/>
                <w:sz w:val="20"/>
                <w:szCs w:val="20"/>
              </w:rPr>
            </w:pPr>
            <w:r>
              <w:rPr>
                <w:rFonts w:cstheme="minorHAnsi"/>
                <w:iCs/>
                <w:sz w:val="20"/>
                <w:szCs w:val="20"/>
              </w:rPr>
              <w:t>Mo</w:t>
            </w:r>
            <w:r w:rsidR="00D626D7">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r w:rsidR="00502173" w:rsidRPr="00FA0A88" w14:paraId="24AAF5F3" w14:textId="77777777" w:rsidTr="000D1A02">
        <w:trPr>
          <w:cantSplit/>
          <w:trHeight w:val="134"/>
        </w:trPr>
        <w:tc>
          <w:tcPr>
            <w:tcW w:w="14305" w:type="dxa"/>
            <w:gridSpan w:val="4"/>
            <w:shd w:val="clear" w:color="auto" w:fill="F4B083" w:themeFill="accent2" w:themeFillTint="99"/>
          </w:tcPr>
          <w:p w14:paraId="2B02C777" w14:textId="5D2B6E20" w:rsidR="000D1A02" w:rsidRPr="000D1A02" w:rsidRDefault="00502173" w:rsidP="005D394E">
            <w:pPr>
              <w:keepLines/>
              <w:widowControl w:val="0"/>
              <w:rPr>
                <w:rFonts w:cstheme="minorHAnsi"/>
                <w:b/>
                <w:sz w:val="20"/>
                <w:szCs w:val="20"/>
              </w:rPr>
            </w:pPr>
            <w:r w:rsidRPr="00FA0A88">
              <w:rPr>
                <w:rFonts w:cstheme="minorHAnsi"/>
                <w:b/>
                <w:sz w:val="20"/>
                <w:szCs w:val="20"/>
              </w:rPr>
              <w:t xml:space="preserve">ESS 2:  LABOR AND WORKING CONDITIONS  </w:t>
            </w:r>
          </w:p>
        </w:tc>
      </w:tr>
      <w:tr w:rsidR="00502173" w:rsidRPr="00FA0A88" w14:paraId="752A32E9" w14:textId="77777777" w:rsidTr="00594521">
        <w:trPr>
          <w:cantSplit/>
          <w:trHeight w:val="20"/>
        </w:trPr>
        <w:tc>
          <w:tcPr>
            <w:tcW w:w="715" w:type="dxa"/>
          </w:tcPr>
          <w:p w14:paraId="588298D6" w14:textId="77777777" w:rsidR="00502173" w:rsidRPr="00FA0A88" w:rsidRDefault="00502173" w:rsidP="005D394E">
            <w:pPr>
              <w:keepLines/>
              <w:widowControl w:val="0"/>
              <w:jc w:val="center"/>
              <w:rPr>
                <w:rFonts w:cstheme="minorHAnsi"/>
                <w:sz w:val="20"/>
                <w:szCs w:val="20"/>
              </w:rPr>
            </w:pPr>
            <w:r w:rsidRPr="00FA0A88">
              <w:rPr>
                <w:rFonts w:cstheme="minorHAnsi"/>
                <w:sz w:val="20"/>
                <w:szCs w:val="20"/>
              </w:rPr>
              <w:t>2.1</w:t>
            </w:r>
          </w:p>
        </w:tc>
        <w:tc>
          <w:tcPr>
            <w:tcW w:w="6120" w:type="dxa"/>
          </w:tcPr>
          <w:p w14:paraId="43B9F4DA" w14:textId="79A0D8FD" w:rsidR="00DD2CC1" w:rsidRDefault="00502173" w:rsidP="00762CB5">
            <w:pPr>
              <w:keepLines/>
              <w:widowControl w:val="0"/>
              <w:rPr>
                <w:rFonts w:cstheme="minorHAnsi"/>
                <w:b/>
                <w:color w:val="FF0000"/>
                <w:sz w:val="20"/>
                <w:szCs w:val="20"/>
              </w:rPr>
            </w:pPr>
            <w:r w:rsidRPr="00DD2CC1">
              <w:rPr>
                <w:rFonts w:cstheme="minorHAnsi"/>
                <w:b/>
                <w:color w:val="4472C4" w:themeColor="accent1"/>
                <w:sz w:val="20"/>
                <w:szCs w:val="20"/>
              </w:rPr>
              <w:t>LABOR</w:t>
            </w:r>
            <w:r w:rsidR="00CC2B7A">
              <w:rPr>
                <w:rFonts w:cstheme="minorHAnsi"/>
                <w:b/>
                <w:color w:val="4472C4" w:themeColor="accent1"/>
                <w:sz w:val="20"/>
                <w:szCs w:val="20"/>
              </w:rPr>
              <w:t xml:space="preserve"> </w:t>
            </w:r>
            <w:r w:rsidRPr="00DD2CC1">
              <w:rPr>
                <w:rFonts w:cstheme="minorHAnsi"/>
                <w:b/>
                <w:color w:val="4472C4" w:themeColor="accent1"/>
                <w:sz w:val="20"/>
                <w:szCs w:val="20"/>
              </w:rPr>
              <w:t>MANAGEMENT</w:t>
            </w:r>
            <w:r w:rsidR="00345015">
              <w:rPr>
                <w:rFonts w:cstheme="minorHAnsi"/>
                <w:b/>
                <w:color w:val="4472C4" w:themeColor="accent1"/>
                <w:sz w:val="20"/>
                <w:szCs w:val="20"/>
              </w:rPr>
              <w:t xml:space="preserve">: </w:t>
            </w:r>
            <w:r w:rsidR="00831F9E">
              <w:rPr>
                <w:rFonts w:cstheme="minorHAnsi"/>
                <w:sz w:val="20"/>
                <w:szCs w:val="20"/>
              </w:rPr>
              <w:t xml:space="preserve">The Project shall be carried out in accordance with the applicable requirements of ESS2, in a manner acceptable to the Bank, including through, inter alia, implementing adequate occupational health and safety measures (including emergency preparedness and response measures), setting out grievance </w:t>
            </w:r>
            <w:r w:rsidR="00831F9E" w:rsidRPr="00AC7264">
              <w:rPr>
                <w:rFonts w:cstheme="minorHAnsi"/>
                <w:sz w:val="20"/>
                <w:szCs w:val="20"/>
              </w:rPr>
              <w:t>arrangements for Project workers, and incorporating labor requirements into the ESHS specifications of the procurement documents and contracts with contractors and supervising firms.</w:t>
            </w:r>
            <w:r w:rsidR="004342A7">
              <w:rPr>
                <w:rFonts w:cstheme="minorHAnsi"/>
                <w:sz w:val="20"/>
                <w:szCs w:val="20"/>
              </w:rPr>
              <w:t xml:space="preserve"> The Borrower shall adopt and implement Labor Management Procedures (LMP) incorporating the applicable requirements of ESS2.</w:t>
            </w:r>
          </w:p>
          <w:p w14:paraId="252E36FD" w14:textId="01F7DBD7" w:rsidR="00DD2CC1" w:rsidRPr="00FA0A88" w:rsidRDefault="00DD2CC1" w:rsidP="005D394E">
            <w:pPr>
              <w:keepLines/>
              <w:widowControl w:val="0"/>
              <w:rPr>
                <w:rFonts w:cstheme="minorHAnsi"/>
                <w:sz w:val="20"/>
                <w:szCs w:val="20"/>
              </w:rPr>
            </w:pPr>
            <w:r>
              <w:rPr>
                <w:rFonts w:cstheme="minorHAnsi"/>
                <w:sz w:val="20"/>
                <w:szCs w:val="20"/>
              </w:rPr>
              <w:t xml:space="preserve"> </w:t>
            </w:r>
          </w:p>
        </w:tc>
        <w:tc>
          <w:tcPr>
            <w:tcW w:w="3780" w:type="dxa"/>
          </w:tcPr>
          <w:p w14:paraId="79005B4D" w14:textId="6A78365D" w:rsidR="00502173" w:rsidRPr="00762CB5" w:rsidRDefault="00831F9E" w:rsidP="005D09FE">
            <w:pPr>
              <w:keepLines/>
              <w:widowControl w:val="0"/>
              <w:rPr>
                <w:rFonts w:eastAsia="Times New Roman" w:cstheme="minorHAnsi"/>
                <w:bCs/>
                <w:i/>
                <w:sz w:val="20"/>
                <w:szCs w:val="20"/>
              </w:rPr>
            </w:pPr>
            <w:r w:rsidRPr="00762CB5">
              <w:rPr>
                <w:sz w:val="20"/>
                <w:szCs w:val="20"/>
              </w:rPr>
              <w:t xml:space="preserve">The </w:t>
            </w:r>
            <w:r w:rsidR="00C24C5C">
              <w:rPr>
                <w:sz w:val="20"/>
                <w:szCs w:val="20"/>
              </w:rPr>
              <w:t xml:space="preserve">draft </w:t>
            </w:r>
            <w:r w:rsidRPr="00762CB5">
              <w:rPr>
                <w:sz w:val="20"/>
                <w:szCs w:val="20"/>
              </w:rPr>
              <w:t xml:space="preserve">LMP </w:t>
            </w:r>
            <w:r w:rsidR="00C24C5C">
              <w:rPr>
                <w:sz w:val="20"/>
                <w:szCs w:val="20"/>
              </w:rPr>
              <w:t xml:space="preserve">shall, </w:t>
            </w:r>
            <w:r w:rsidRPr="00762CB5">
              <w:rPr>
                <w:sz w:val="20"/>
                <w:szCs w:val="20"/>
              </w:rPr>
              <w:t>as part of the ESMF will</w:t>
            </w:r>
            <w:r w:rsidR="00C24C5C">
              <w:rPr>
                <w:sz w:val="20"/>
                <w:szCs w:val="20"/>
              </w:rPr>
              <w:t>,</w:t>
            </w:r>
            <w:r w:rsidRPr="00762CB5">
              <w:rPr>
                <w:sz w:val="20"/>
                <w:szCs w:val="20"/>
              </w:rPr>
              <w:t xml:space="preserve"> be finalized </w:t>
            </w:r>
            <w:r w:rsidR="00EE6A8C">
              <w:rPr>
                <w:rFonts w:eastAsia="Times New Roman"/>
                <w:sz w:val="20"/>
                <w:szCs w:val="20"/>
              </w:rPr>
              <w:t xml:space="preserve">not later than </w:t>
            </w:r>
            <w:r w:rsidR="009B41B9">
              <w:rPr>
                <w:rFonts w:eastAsia="Times New Roman"/>
                <w:sz w:val="20"/>
                <w:szCs w:val="20"/>
              </w:rPr>
              <w:t xml:space="preserve">30 days </w:t>
            </w:r>
            <w:r w:rsidR="00EE6A8C">
              <w:rPr>
                <w:rFonts w:eastAsia="Times New Roman"/>
                <w:sz w:val="20"/>
                <w:szCs w:val="20"/>
              </w:rPr>
              <w:t>after</w:t>
            </w:r>
            <w:r w:rsidR="00DA133F" w:rsidRPr="48298988">
              <w:rPr>
                <w:rFonts w:eastAsia="Times New Roman"/>
                <w:sz w:val="20"/>
                <w:szCs w:val="20"/>
              </w:rPr>
              <w:t xml:space="preserve"> the Effective Date </w:t>
            </w:r>
            <w:r w:rsidR="009B631D">
              <w:rPr>
                <w:rFonts w:eastAsia="Times New Roman"/>
                <w:sz w:val="20"/>
                <w:szCs w:val="20"/>
              </w:rPr>
              <w:t xml:space="preserve">and before the </w:t>
            </w:r>
            <w:r w:rsidR="00706CB6">
              <w:rPr>
                <w:rFonts w:eastAsia="Times New Roman"/>
                <w:sz w:val="20"/>
                <w:szCs w:val="20"/>
              </w:rPr>
              <w:t>hiring of any Project workers</w:t>
            </w:r>
            <w:r w:rsidR="004342A7">
              <w:rPr>
                <w:rFonts w:eastAsia="Times New Roman"/>
                <w:sz w:val="20"/>
                <w:szCs w:val="20"/>
              </w:rPr>
              <w:t>.  The LMP and all other measures specified in this action 2.1</w:t>
            </w:r>
            <w:r w:rsidR="00706CB6">
              <w:rPr>
                <w:rFonts w:eastAsia="Times New Roman"/>
                <w:sz w:val="20"/>
                <w:szCs w:val="20"/>
              </w:rPr>
              <w:t xml:space="preserve"> shall be </w:t>
            </w:r>
            <w:r w:rsidR="004342A7">
              <w:rPr>
                <w:rFonts w:eastAsia="Times New Roman"/>
                <w:sz w:val="20"/>
                <w:szCs w:val="20"/>
              </w:rPr>
              <w:t>implemented</w:t>
            </w:r>
            <w:r w:rsidR="00706CB6">
              <w:rPr>
                <w:rFonts w:eastAsia="Times New Roman"/>
                <w:sz w:val="20"/>
                <w:szCs w:val="20"/>
              </w:rPr>
              <w:t xml:space="preserve"> throughout </w:t>
            </w:r>
            <w:r w:rsidR="004342A7">
              <w:rPr>
                <w:rFonts w:eastAsia="Times New Roman"/>
                <w:sz w:val="20"/>
                <w:szCs w:val="20"/>
              </w:rPr>
              <w:t xml:space="preserve">the </w:t>
            </w:r>
            <w:r w:rsidR="00706CB6">
              <w:rPr>
                <w:rFonts w:eastAsia="Times New Roman"/>
                <w:sz w:val="20"/>
                <w:szCs w:val="20"/>
              </w:rPr>
              <w:t>Project implementation</w:t>
            </w:r>
            <w:r w:rsidR="004342A7">
              <w:rPr>
                <w:rFonts w:eastAsia="Times New Roman"/>
                <w:sz w:val="20"/>
                <w:szCs w:val="20"/>
              </w:rPr>
              <w:t xml:space="preserve"> period</w:t>
            </w:r>
            <w:r w:rsidR="00DA133F">
              <w:rPr>
                <w:sz w:val="20"/>
                <w:szCs w:val="20"/>
              </w:rPr>
              <w:t>.</w:t>
            </w:r>
            <w:r w:rsidR="004342A7">
              <w:rPr>
                <w:sz w:val="20"/>
                <w:szCs w:val="20"/>
              </w:rPr>
              <w:t xml:space="preserve">  </w:t>
            </w:r>
          </w:p>
        </w:tc>
        <w:tc>
          <w:tcPr>
            <w:tcW w:w="3690" w:type="dxa"/>
          </w:tcPr>
          <w:p w14:paraId="1DBB9F8C" w14:textId="2B9F53A3" w:rsidR="009F366D" w:rsidRPr="00762CB5" w:rsidRDefault="009C7E2F" w:rsidP="009F366D">
            <w:pPr>
              <w:keepLines/>
              <w:widowControl w:val="0"/>
              <w:rPr>
                <w:rFonts w:cstheme="minorHAnsi"/>
                <w:iCs/>
                <w:sz w:val="20"/>
                <w:szCs w:val="20"/>
              </w:rPr>
            </w:pPr>
            <w:r>
              <w:rPr>
                <w:rFonts w:cstheme="minorHAnsi"/>
                <w:iCs/>
                <w:sz w:val="20"/>
                <w:szCs w:val="20"/>
              </w:rPr>
              <w:t>Mo</w:t>
            </w:r>
            <w:r w:rsidR="006F329B">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r w:rsidR="00502173" w:rsidRPr="00FA0A88" w14:paraId="19FB4073" w14:textId="77777777" w:rsidTr="00594521">
        <w:trPr>
          <w:cantSplit/>
          <w:trHeight w:val="20"/>
        </w:trPr>
        <w:tc>
          <w:tcPr>
            <w:tcW w:w="14305" w:type="dxa"/>
            <w:gridSpan w:val="4"/>
            <w:shd w:val="clear" w:color="auto" w:fill="F4B083" w:themeFill="accent2" w:themeFillTint="99"/>
          </w:tcPr>
          <w:p w14:paraId="5ADAE11F" w14:textId="514B102D" w:rsidR="00502173" w:rsidRPr="00FA0A88" w:rsidRDefault="00502173" w:rsidP="005D394E">
            <w:pPr>
              <w:keepLines/>
              <w:widowControl w:val="0"/>
              <w:rPr>
                <w:rFonts w:cstheme="minorHAnsi"/>
                <w:sz w:val="20"/>
                <w:szCs w:val="20"/>
              </w:rPr>
            </w:pPr>
            <w:r w:rsidRPr="00FA0A88">
              <w:rPr>
                <w:rFonts w:cstheme="minorHAnsi"/>
                <w:b/>
                <w:sz w:val="20"/>
                <w:szCs w:val="20"/>
              </w:rPr>
              <w:t>ESS 3:  RESOURCE EFFICIENCY AND POLLUTION PREVENTION AND MANAGEMENT</w:t>
            </w:r>
            <w:r w:rsidR="00915F10" w:rsidRPr="00FA0A88">
              <w:rPr>
                <w:rFonts w:cstheme="minorHAnsi"/>
                <w:b/>
                <w:sz w:val="20"/>
                <w:szCs w:val="20"/>
              </w:rPr>
              <w:t xml:space="preserve"> </w:t>
            </w:r>
          </w:p>
        </w:tc>
      </w:tr>
      <w:tr w:rsidR="00345015" w:rsidRPr="00FA0A88" w14:paraId="60CF1380" w14:textId="77777777" w:rsidTr="00FB2A07">
        <w:trPr>
          <w:cantSplit/>
          <w:trHeight w:val="20"/>
        </w:trPr>
        <w:tc>
          <w:tcPr>
            <w:tcW w:w="715" w:type="dxa"/>
          </w:tcPr>
          <w:p w14:paraId="719AFD1E" w14:textId="419FD2AD" w:rsidR="00345015" w:rsidRPr="00FA0A88" w:rsidRDefault="00345015" w:rsidP="005D394E">
            <w:pPr>
              <w:keepLines/>
              <w:widowControl w:val="0"/>
              <w:jc w:val="center"/>
              <w:rPr>
                <w:rFonts w:cstheme="minorHAnsi"/>
                <w:sz w:val="20"/>
                <w:szCs w:val="20"/>
              </w:rPr>
            </w:pPr>
          </w:p>
        </w:tc>
        <w:tc>
          <w:tcPr>
            <w:tcW w:w="13590" w:type="dxa"/>
            <w:gridSpan w:val="3"/>
          </w:tcPr>
          <w:p w14:paraId="0624C7AF" w14:textId="4707127C" w:rsidR="00FE78B0" w:rsidRDefault="00796E1F" w:rsidP="005D394E">
            <w:pPr>
              <w:keepLines/>
              <w:widowControl w:val="0"/>
              <w:rPr>
                <w:rFonts w:cstheme="minorHAnsi"/>
                <w:b/>
                <w:color w:val="FF0000"/>
                <w:sz w:val="20"/>
                <w:szCs w:val="20"/>
              </w:rPr>
            </w:pPr>
            <w:bookmarkStart w:id="0" w:name="OLE_LINK1"/>
            <w:bookmarkStart w:id="1" w:name="OLE_LINK2"/>
            <w:r w:rsidRPr="00ED6752">
              <w:rPr>
                <w:rFonts w:cstheme="minorHAnsi"/>
                <w:sz w:val="20"/>
                <w:szCs w:val="20"/>
              </w:rPr>
              <w:t>Relevant aspects of this standard shall be considered, as needed, under action 1.2 above, including, inter alia, measures to: manage health care wastes, and other types of hazardous and non-hazardous wastes.</w:t>
            </w:r>
            <w:bookmarkEnd w:id="0"/>
            <w:bookmarkEnd w:id="1"/>
            <w:r w:rsidRPr="00ED6752">
              <w:rPr>
                <w:rFonts w:cstheme="minorHAnsi"/>
                <w:sz w:val="20"/>
                <w:szCs w:val="20"/>
              </w:rPr>
              <w:t xml:space="preserve"> </w:t>
            </w:r>
          </w:p>
          <w:p w14:paraId="1552380F" w14:textId="3153EA96" w:rsidR="00FE78B0" w:rsidRPr="00345015" w:rsidRDefault="00FE78B0" w:rsidP="005D394E">
            <w:pPr>
              <w:keepLines/>
              <w:widowControl w:val="0"/>
              <w:rPr>
                <w:rFonts w:cstheme="minorHAnsi"/>
                <w:color w:val="5B9BD5" w:themeColor="accent5"/>
                <w:sz w:val="20"/>
                <w:szCs w:val="20"/>
              </w:rPr>
            </w:pPr>
          </w:p>
        </w:tc>
      </w:tr>
      <w:tr w:rsidR="00345015" w:rsidRPr="00FA0A88" w14:paraId="626429CE" w14:textId="77777777" w:rsidTr="00345015">
        <w:trPr>
          <w:cantSplit/>
          <w:trHeight w:val="20"/>
        </w:trPr>
        <w:tc>
          <w:tcPr>
            <w:tcW w:w="14305" w:type="dxa"/>
            <w:gridSpan w:val="4"/>
            <w:shd w:val="clear" w:color="auto" w:fill="F4B083" w:themeFill="accent2" w:themeFillTint="99"/>
          </w:tcPr>
          <w:p w14:paraId="3A301A0D" w14:textId="69E9823B" w:rsidR="00345015" w:rsidRPr="00FA0A88" w:rsidRDefault="00345015" w:rsidP="005D394E">
            <w:pPr>
              <w:keepLines/>
              <w:widowControl w:val="0"/>
              <w:rPr>
                <w:rFonts w:cstheme="minorHAnsi"/>
                <w:sz w:val="20"/>
                <w:szCs w:val="20"/>
              </w:rPr>
            </w:pPr>
            <w:r w:rsidRPr="00FA0A88">
              <w:rPr>
                <w:rFonts w:cstheme="minorHAnsi"/>
                <w:b/>
                <w:sz w:val="20"/>
                <w:szCs w:val="20"/>
              </w:rPr>
              <w:t>ESS 4:  COMMUNITY HEALTH AND SAFETY</w:t>
            </w:r>
          </w:p>
        </w:tc>
      </w:tr>
      <w:tr w:rsidR="00345015" w:rsidRPr="00FA0A88" w14:paraId="1D922174" w14:textId="77777777" w:rsidTr="00626225">
        <w:trPr>
          <w:cantSplit/>
          <w:trHeight w:val="20"/>
        </w:trPr>
        <w:tc>
          <w:tcPr>
            <w:tcW w:w="715" w:type="dxa"/>
          </w:tcPr>
          <w:p w14:paraId="51553B3B" w14:textId="77777777" w:rsidR="00345015" w:rsidRPr="00FA0A88" w:rsidRDefault="00345015" w:rsidP="005D394E">
            <w:pPr>
              <w:keepLines/>
              <w:widowControl w:val="0"/>
              <w:jc w:val="center"/>
              <w:rPr>
                <w:rFonts w:cstheme="minorHAnsi"/>
                <w:sz w:val="20"/>
                <w:szCs w:val="20"/>
              </w:rPr>
            </w:pPr>
          </w:p>
        </w:tc>
        <w:tc>
          <w:tcPr>
            <w:tcW w:w="13590" w:type="dxa"/>
            <w:gridSpan w:val="3"/>
          </w:tcPr>
          <w:p w14:paraId="5434BB26" w14:textId="3E1D43BC" w:rsidR="00F520C4" w:rsidRDefault="00F520C4" w:rsidP="005D394E">
            <w:pPr>
              <w:keepLines/>
              <w:widowControl w:val="0"/>
              <w:rPr>
                <w:rFonts w:cstheme="minorHAnsi"/>
                <w:sz w:val="20"/>
                <w:szCs w:val="20"/>
              </w:rPr>
            </w:pPr>
            <w:r w:rsidRPr="00ED6752">
              <w:rPr>
                <w:rFonts w:cstheme="minorHAnsi"/>
                <w:sz w:val="20"/>
                <w:szCs w:val="20"/>
              </w:rPr>
              <w:t>Relevant aspects of this standard shall be considered, as needed, under action 1.2 above including, inter alia, measures to: minimize the potential for community exposure to communicable diseases; ensure that individuals or groups who, because of their particular circumstances, may be disadvantaged or vulnerable have access to the development benefits resulting from the Project; manage the risks of the use of security personnel; manage the risks of labor influx; and prevent and respond to sexual exploitation and abuse, and sexual harassment.</w:t>
            </w:r>
          </w:p>
          <w:p w14:paraId="376AF6FD" w14:textId="7CAC57FB" w:rsidR="00FE78B0" w:rsidRPr="00FA0A88" w:rsidRDefault="00FE78B0" w:rsidP="005D394E">
            <w:pPr>
              <w:keepLines/>
              <w:widowControl w:val="0"/>
              <w:rPr>
                <w:rFonts w:cstheme="minorHAnsi"/>
                <w:sz w:val="20"/>
                <w:szCs w:val="20"/>
              </w:rPr>
            </w:pPr>
          </w:p>
        </w:tc>
      </w:tr>
      <w:tr w:rsidR="00345015" w:rsidRPr="00FA0A88" w14:paraId="28B87920" w14:textId="77777777" w:rsidTr="00FE78B0">
        <w:trPr>
          <w:cantSplit/>
          <w:trHeight w:val="20"/>
        </w:trPr>
        <w:tc>
          <w:tcPr>
            <w:tcW w:w="14305" w:type="dxa"/>
            <w:gridSpan w:val="4"/>
            <w:shd w:val="clear" w:color="auto" w:fill="F4B083" w:themeFill="accent2" w:themeFillTint="99"/>
          </w:tcPr>
          <w:p w14:paraId="69457578" w14:textId="0721F2F1" w:rsidR="00345015" w:rsidRPr="00345015" w:rsidRDefault="00345015" w:rsidP="005D394E">
            <w:pPr>
              <w:keepLines/>
              <w:widowControl w:val="0"/>
              <w:rPr>
                <w:rFonts w:cstheme="minorHAnsi"/>
                <w:sz w:val="20"/>
                <w:szCs w:val="20"/>
              </w:rPr>
            </w:pPr>
            <w:r w:rsidRPr="00FA0A88">
              <w:rPr>
                <w:rFonts w:cstheme="minorHAnsi"/>
                <w:b/>
                <w:sz w:val="20"/>
                <w:szCs w:val="20"/>
              </w:rPr>
              <w:t>ESS 5:  LAND ACQUISITION, RESTRICTIONS ON LAND USE AND INVOLUNTARY RESETTLEMENT</w:t>
            </w:r>
          </w:p>
        </w:tc>
      </w:tr>
      <w:tr w:rsidR="00F520C4" w:rsidRPr="00FA0A88" w14:paraId="4EE55F52" w14:textId="77777777" w:rsidTr="00095FA4">
        <w:trPr>
          <w:cantSplit/>
          <w:trHeight w:val="20"/>
        </w:trPr>
        <w:tc>
          <w:tcPr>
            <w:tcW w:w="715" w:type="dxa"/>
          </w:tcPr>
          <w:p w14:paraId="21A290E5" w14:textId="77777777" w:rsidR="00F520C4" w:rsidRPr="00345015" w:rsidRDefault="00F520C4" w:rsidP="005D394E">
            <w:pPr>
              <w:keepLines/>
              <w:widowControl w:val="0"/>
              <w:rPr>
                <w:rFonts w:cstheme="minorHAnsi"/>
                <w:sz w:val="20"/>
                <w:szCs w:val="20"/>
              </w:rPr>
            </w:pPr>
          </w:p>
        </w:tc>
        <w:tc>
          <w:tcPr>
            <w:tcW w:w="13590" w:type="dxa"/>
            <w:gridSpan w:val="3"/>
          </w:tcPr>
          <w:p w14:paraId="73DF0C3C" w14:textId="41CCED63" w:rsidR="00F520C4" w:rsidRPr="00345015" w:rsidRDefault="006F329B" w:rsidP="00D047F7">
            <w:pPr>
              <w:keepLines/>
              <w:widowControl w:val="0"/>
              <w:rPr>
                <w:rFonts w:cstheme="minorHAnsi"/>
                <w:sz w:val="20"/>
                <w:szCs w:val="20"/>
              </w:rPr>
            </w:pPr>
            <w:r>
              <w:rPr>
                <w:rFonts w:cstheme="minorHAnsi"/>
                <w:sz w:val="20"/>
                <w:szCs w:val="20"/>
              </w:rPr>
              <w:t xml:space="preserve">Not relevant. </w:t>
            </w:r>
          </w:p>
        </w:tc>
      </w:tr>
      <w:tr w:rsidR="00345015" w:rsidRPr="00FA0A88" w14:paraId="2366841A" w14:textId="77777777" w:rsidTr="00FE78B0">
        <w:trPr>
          <w:cantSplit/>
          <w:trHeight w:val="20"/>
        </w:trPr>
        <w:tc>
          <w:tcPr>
            <w:tcW w:w="14305" w:type="dxa"/>
            <w:gridSpan w:val="4"/>
            <w:shd w:val="clear" w:color="auto" w:fill="F4B083" w:themeFill="accent2" w:themeFillTint="99"/>
          </w:tcPr>
          <w:p w14:paraId="6DFD244D" w14:textId="24EC1830" w:rsidR="00345015" w:rsidRPr="00345015" w:rsidRDefault="00345015" w:rsidP="005D394E">
            <w:pPr>
              <w:keepLines/>
              <w:widowControl w:val="0"/>
              <w:rPr>
                <w:rFonts w:cstheme="minorHAnsi"/>
                <w:sz w:val="20"/>
                <w:szCs w:val="20"/>
              </w:rPr>
            </w:pPr>
            <w:r w:rsidRPr="00FA0A88">
              <w:rPr>
                <w:rFonts w:cstheme="minorHAnsi"/>
                <w:b/>
                <w:sz w:val="20"/>
                <w:szCs w:val="20"/>
              </w:rPr>
              <w:lastRenderedPageBreak/>
              <w:t>ESS 6:  BIODIVERSITY CONSERVATION AND SUSTAINABLE MANAGEMENT OF LIVING NATURAL RESOURCES</w:t>
            </w:r>
          </w:p>
        </w:tc>
      </w:tr>
      <w:tr w:rsidR="00345015" w:rsidRPr="00FA0A88" w14:paraId="0AB95499" w14:textId="77777777" w:rsidTr="00626225">
        <w:trPr>
          <w:cantSplit/>
          <w:trHeight w:val="20"/>
        </w:trPr>
        <w:tc>
          <w:tcPr>
            <w:tcW w:w="715" w:type="dxa"/>
          </w:tcPr>
          <w:p w14:paraId="2061DDCF" w14:textId="77777777" w:rsidR="00345015" w:rsidRPr="00FA0A88" w:rsidRDefault="00345015" w:rsidP="005D394E">
            <w:pPr>
              <w:keepLines/>
              <w:widowControl w:val="0"/>
              <w:jc w:val="center"/>
              <w:rPr>
                <w:rFonts w:cstheme="minorHAnsi"/>
                <w:sz w:val="20"/>
                <w:szCs w:val="20"/>
              </w:rPr>
            </w:pPr>
          </w:p>
        </w:tc>
        <w:tc>
          <w:tcPr>
            <w:tcW w:w="13590" w:type="dxa"/>
            <w:gridSpan w:val="3"/>
          </w:tcPr>
          <w:p w14:paraId="559EFDFB" w14:textId="71E628C1" w:rsidR="00F520C4" w:rsidRDefault="00F520C4" w:rsidP="00762CB5">
            <w:pPr>
              <w:keepLines/>
              <w:widowControl w:val="0"/>
              <w:rPr>
                <w:rFonts w:cstheme="minorHAnsi"/>
                <w:sz w:val="20"/>
                <w:szCs w:val="20"/>
              </w:rPr>
            </w:pPr>
            <w:r>
              <w:rPr>
                <w:rFonts w:cstheme="minorHAnsi"/>
                <w:sz w:val="20"/>
                <w:szCs w:val="20"/>
              </w:rPr>
              <w:t>Not r</w:t>
            </w:r>
            <w:r w:rsidR="00FE78B0" w:rsidRPr="00345015">
              <w:rPr>
                <w:rFonts w:cstheme="minorHAnsi"/>
                <w:sz w:val="20"/>
                <w:szCs w:val="20"/>
              </w:rPr>
              <w:t>elevant</w:t>
            </w:r>
            <w:r>
              <w:rPr>
                <w:rFonts w:cstheme="minorHAnsi"/>
                <w:sz w:val="20"/>
                <w:szCs w:val="20"/>
              </w:rPr>
              <w:t>.</w:t>
            </w:r>
          </w:p>
          <w:p w14:paraId="6587183A" w14:textId="7C7B90FD" w:rsidR="00FE78B0" w:rsidRPr="00345015" w:rsidRDefault="00FE78B0" w:rsidP="00762CB5">
            <w:pPr>
              <w:keepLines/>
              <w:widowControl w:val="0"/>
              <w:rPr>
                <w:rFonts w:cstheme="minorHAnsi"/>
                <w:sz w:val="20"/>
                <w:szCs w:val="20"/>
              </w:rPr>
            </w:pPr>
          </w:p>
        </w:tc>
      </w:tr>
      <w:tr w:rsidR="00345015" w:rsidRPr="00FA0A88" w14:paraId="3D1828EE" w14:textId="77777777" w:rsidTr="00FE78B0">
        <w:trPr>
          <w:cantSplit/>
          <w:trHeight w:val="20"/>
        </w:trPr>
        <w:tc>
          <w:tcPr>
            <w:tcW w:w="14305" w:type="dxa"/>
            <w:gridSpan w:val="4"/>
            <w:shd w:val="clear" w:color="auto" w:fill="F4B083" w:themeFill="accent2" w:themeFillTint="99"/>
          </w:tcPr>
          <w:p w14:paraId="31665002" w14:textId="17EA0E2D" w:rsidR="00345015" w:rsidRPr="00345015" w:rsidRDefault="00345015" w:rsidP="005D394E">
            <w:pPr>
              <w:keepLines/>
              <w:widowControl w:val="0"/>
              <w:rPr>
                <w:rFonts w:cstheme="minorHAnsi"/>
                <w:sz w:val="20"/>
                <w:szCs w:val="20"/>
              </w:rPr>
            </w:pPr>
            <w:r w:rsidRPr="00FA0A88">
              <w:rPr>
                <w:rFonts w:cstheme="minorHAnsi"/>
                <w:b/>
                <w:sz w:val="20"/>
                <w:szCs w:val="20"/>
              </w:rPr>
              <w:t>ESS 7: INDIGENOUS PEOPLES/SUB-SAHARAN AFRICAN HISTORICALLY UNDERSERVED TRADITIONAL LOCAL COMMUNITIES</w:t>
            </w:r>
          </w:p>
        </w:tc>
      </w:tr>
      <w:tr w:rsidR="00560284" w:rsidRPr="00FA0A88" w14:paraId="23B36446" w14:textId="77777777" w:rsidTr="008A042C">
        <w:trPr>
          <w:cantSplit/>
          <w:trHeight w:val="539"/>
        </w:trPr>
        <w:tc>
          <w:tcPr>
            <w:tcW w:w="715" w:type="dxa"/>
          </w:tcPr>
          <w:p w14:paraId="182BBB36" w14:textId="77777777" w:rsidR="00560284" w:rsidRPr="00345015" w:rsidRDefault="00560284" w:rsidP="005D394E">
            <w:pPr>
              <w:keepLines/>
              <w:widowControl w:val="0"/>
              <w:rPr>
                <w:rFonts w:cstheme="minorHAnsi"/>
                <w:sz w:val="20"/>
                <w:szCs w:val="20"/>
              </w:rPr>
            </w:pPr>
          </w:p>
        </w:tc>
        <w:tc>
          <w:tcPr>
            <w:tcW w:w="13590" w:type="dxa"/>
            <w:gridSpan w:val="3"/>
          </w:tcPr>
          <w:p w14:paraId="3B5414EC" w14:textId="3F6D327E" w:rsidR="00560284" w:rsidRPr="00C43FF1" w:rsidRDefault="00F520C4" w:rsidP="00762CB5">
            <w:pPr>
              <w:keepLines/>
              <w:widowControl w:val="0"/>
              <w:rPr>
                <w:rFonts w:cstheme="minorHAnsi"/>
                <w:b/>
                <w:color w:val="FF0000"/>
                <w:sz w:val="20"/>
                <w:szCs w:val="20"/>
              </w:rPr>
            </w:pPr>
            <w:r>
              <w:rPr>
                <w:rFonts w:cstheme="minorHAnsi"/>
                <w:sz w:val="20"/>
                <w:szCs w:val="20"/>
              </w:rPr>
              <w:t>Not r</w:t>
            </w:r>
            <w:r w:rsidR="00560284" w:rsidRPr="00345015">
              <w:rPr>
                <w:rFonts w:cstheme="minorHAnsi"/>
                <w:sz w:val="20"/>
                <w:szCs w:val="20"/>
              </w:rPr>
              <w:t>elevant</w:t>
            </w:r>
            <w:r>
              <w:rPr>
                <w:rFonts w:cstheme="minorHAnsi"/>
                <w:sz w:val="20"/>
                <w:szCs w:val="20"/>
              </w:rPr>
              <w:t>.</w:t>
            </w:r>
          </w:p>
        </w:tc>
      </w:tr>
      <w:tr w:rsidR="00345015" w:rsidRPr="00FA0A88" w14:paraId="15F6E824" w14:textId="77777777" w:rsidTr="00FE78B0">
        <w:trPr>
          <w:cantSplit/>
          <w:trHeight w:val="20"/>
        </w:trPr>
        <w:tc>
          <w:tcPr>
            <w:tcW w:w="14305" w:type="dxa"/>
            <w:gridSpan w:val="4"/>
            <w:shd w:val="clear" w:color="auto" w:fill="F4B083" w:themeFill="accent2" w:themeFillTint="99"/>
          </w:tcPr>
          <w:p w14:paraId="730EB306" w14:textId="6C3D7C57" w:rsidR="00345015" w:rsidRPr="00345015" w:rsidRDefault="00345015" w:rsidP="005D394E">
            <w:pPr>
              <w:keepLines/>
              <w:widowControl w:val="0"/>
              <w:rPr>
                <w:rFonts w:cstheme="minorHAnsi"/>
                <w:sz w:val="20"/>
                <w:szCs w:val="20"/>
              </w:rPr>
            </w:pPr>
            <w:r w:rsidRPr="00FA0A88">
              <w:rPr>
                <w:rFonts w:cstheme="minorHAnsi"/>
                <w:b/>
                <w:sz w:val="20"/>
                <w:szCs w:val="20"/>
              </w:rPr>
              <w:t>ESS 8: CULTURAL HERITAGE</w:t>
            </w:r>
          </w:p>
        </w:tc>
      </w:tr>
      <w:tr w:rsidR="00345015" w:rsidRPr="00FA0A88" w14:paraId="48481B47" w14:textId="77777777" w:rsidTr="00626225">
        <w:trPr>
          <w:cantSplit/>
          <w:trHeight w:val="20"/>
        </w:trPr>
        <w:tc>
          <w:tcPr>
            <w:tcW w:w="715" w:type="dxa"/>
          </w:tcPr>
          <w:p w14:paraId="46CCAD08" w14:textId="77777777" w:rsidR="00345015" w:rsidRPr="00FA0A88" w:rsidRDefault="00345015" w:rsidP="005D394E">
            <w:pPr>
              <w:keepLines/>
              <w:widowControl w:val="0"/>
              <w:jc w:val="center"/>
              <w:rPr>
                <w:rFonts w:cstheme="minorHAnsi"/>
                <w:sz w:val="20"/>
                <w:szCs w:val="20"/>
              </w:rPr>
            </w:pPr>
          </w:p>
        </w:tc>
        <w:tc>
          <w:tcPr>
            <w:tcW w:w="13590" w:type="dxa"/>
            <w:gridSpan w:val="3"/>
          </w:tcPr>
          <w:p w14:paraId="3D6E68E1" w14:textId="75DD1485" w:rsidR="00345015" w:rsidRDefault="00C07B6F" w:rsidP="005D394E">
            <w:pPr>
              <w:keepLines/>
              <w:widowControl w:val="0"/>
              <w:rPr>
                <w:rFonts w:cstheme="minorHAnsi"/>
                <w:sz w:val="20"/>
                <w:szCs w:val="20"/>
              </w:rPr>
            </w:pPr>
            <w:r>
              <w:rPr>
                <w:rFonts w:cstheme="minorHAnsi"/>
                <w:sz w:val="20"/>
                <w:szCs w:val="20"/>
              </w:rPr>
              <w:t>Not relevant.</w:t>
            </w:r>
          </w:p>
          <w:p w14:paraId="3516D723" w14:textId="3FCFF244" w:rsidR="00152BEF" w:rsidRPr="00345015" w:rsidRDefault="00152BEF" w:rsidP="00152BEF">
            <w:pPr>
              <w:keepLines/>
              <w:widowControl w:val="0"/>
              <w:rPr>
                <w:rFonts w:cstheme="minorHAnsi"/>
                <w:sz w:val="20"/>
                <w:szCs w:val="20"/>
              </w:rPr>
            </w:pPr>
          </w:p>
        </w:tc>
      </w:tr>
      <w:tr w:rsidR="00345015" w:rsidRPr="00FA0A88" w14:paraId="452749C7" w14:textId="77777777" w:rsidTr="00FE78B0">
        <w:trPr>
          <w:cantSplit/>
          <w:trHeight w:val="20"/>
        </w:trPr>
        <w:tc>
          <w:tcPr>
            <w:tcW w:w="14305" w:type="dxa"/>
            <w:gridSpan w:val="4"/>
            <w:shd w:val="clear" w:color="auto" w:fill="F4B083" w:themeFill="accent2" w:themeFillTint="99"/>
          </w:tcPr>
          <w:p w14:paraId="5533F412" w14:textId="09D5DBB7" w:rsidR="00345015" w:rsidRPr="00345015" w:rsidRDefault="00345015" w:rsidP="005D394E">
            <w:pPr>
              <w:keepLines/>
              <w:widowControl w:val="0"/>
              <w:rPr>
                <w:rFonts w:cstheme="minorHAnsi"/>
                <w:sz w:val="20"/>
                <w:szCs w:val="20"/>
              </w:rPr>
            </w:pPr>
            <w:r w:rsidRPr="00FA0A88">
              <w:rPr>
                <w:rFonts w:cstheme="minorHAnsi"/>
                <w:b/>
                <w:sz w:val="20"/>
                <w:szCs w:val="20"/>
              </w:rPr>
              <w:t>ESS 9: FINANCIAL INTERMEDIARIES</w:t>
            </w:r>
          </w:p>
        </w:tc>
      </w:tr>
      <w:tr w:rsidR="00345015" w:rsidRPr="00FA0A88" w14:paraId="0C839418" w14:textId="77777777" w:rsidTr="00626225">
        <w:trPr>
          <w:cantSplit/>
          <w:trHeight w:val="20"/>
        </w:trPr>
        <w:tc>
          <w:tcPr>
            <w:tcW w:w="715" w:type="dxa"/>
          </w:tcPr>
          <w:p w14:paraId="17BE2A3C" w14:textId="77777777" w:rsidR="00345015" w:rsidRPr="00E54CB7" w:rsidRDefault="00345015" w:rsidP="005D394E">
            <w:pPr>
              <w:keepLines/>
              <w:widowControl w:val="0"/>
              <w:jc w:val="center"/>
              <w:rPr>
                <w:rFonts w:cstheme="minorHAnsi"/>
                <w:sz w:val="20"/>
                <w:szCs w:val="20"/>
              </w:rPr>
            </w:pPr>
          </w:p>
        </w:tc>
        <w:tc>
          <w:tcPr>
            <w:tcW w:w="13590" w:type="dxa"/>
            <w:gridSpan w:val="3"/>
          </w:tcPr>
          <w:p w14:paraId="0DBEC2D0" w14:textId="27447B7B" w:rsidR="00F520C4" w:rsidRPr="00E54CB7" w:rsidRDefault="00FE78B0" w:rsidP="00762CB5">
            <w:pPr>
              <w:keepLines/>
              <w:widowControl w:val="0"/>
              <w:rPr>
                <w:rFonts w:cstheme="minorHAnsi"/>
                <w:sz w:val="20"/>
                <w:szCs w:val="20"/>
              </w:rPr>
            </w:pPr>
            <w:r w:rsidRPr="00762CB5">
              <w:rPr>
                <w:rFonts w:cstheme="minorHAnsi"/>
                <w:sz w:val="20"/>
                <w:szCs w:val="20"/>
              </w:rPr>
              <w:t>Not relevant.</w:t>
            </w:r>
            <w:r w:rsidR="00A32676" w:rsidRPr="00762CB5">
              <w:rPr>
                <w:rFonts w:cstheme="minorHAnsi"/>
                <w:sz w:val="20"/>
                <w:szCs w:val="20"/>
              </w:rPr>
              <w:t xml:space="preserve"> </w:t>
            </w:r>
          </w:p>
          <w:p w14:paraId="756706FA" w14:textId="2B73CFB5" w:rsidR="00345015" w:rsidRPr="00E54CB7" w:rsidRDefault="00345015" w:rsidP="00762CB5">
            <w:pPr>
              <w:keepLines/>
              <w:widowControl w:val="0"/>
              <w:rPr>
                <w:rFonts w:cstheme="minorHAnsi"/>
                <w:sz w:val="20"/>
                <w:szCs w:val="20"/>
              </w:rPr>
            </w:pPr>
          </w:p>
        </w:tc>
      </w:tr>
      <w:tr w:rsidR="00FE78B0" w:rsidRPr="00FA0A88" w14:paraId="6CD9EA12" w14:textId="77777777" w:rsidTr="00FE78B0">
        <w:trPr>
          <w:cantSplit/>
          <w:trHeight w:val="20"/>
        </w:trPr>
        <w:tc>
          <w:tcPr>
            <w:tcW w:w="14305" w:type="dxa"/>
            <w:gridSpan w:val="4"/>
            <w:shd w:val="clear" w:color="auto" w:fill="F4B083" w:themeFill="accent2" w:themeFillTint="99"/>
          </w:tcPr>
          <w:p w14:paraId="2C41A168" w14:textId="66A5D40E" w:rsidR="00FE78B0" w:rsidRPr="00345015" w:rsidRDefault="00FE78B0" w:rsidP="005D394E">
            <w:pPr>
              <w:keepLines/>
              <w:widowControl w:val="0"/>
              <w:rPr>
                <w:rFonts w:cstheme="minorHAnsi"/>
                <w:sz w:val="20"/>
                <w:szCs w:val="20"/>
              </w:rPr>
            </w:pPr>
            <w:r w:rsidRPr="00FA0A88">
              <w:rPr>
                <w:rFonts w:cstheme="minorHAnsi"/>
                <w:b/>
                <w:sz w:val="20"/>
                <w:szCs w:val="20"/>
              </w:rPr>
              <w:t>ESS 10: STAKEHOLDER ENGAGEMENT AND INFORMATION DISCLOSURE</w:t>
            </w:r>
          </w:p>
        </w:tc>
      </w:tr>
      <w:tr w:rsidR="001677FC" w:rsidRPr="00FA0A88" w14:paraId="2BEB60BC" w14:textId="77777777" w:rsidTr="00FE78B0">
        <w:trPr>
          <w:cantSplit/>
          <w:trHeight w:val="20"/>
        </w:trPr>
        <w:tc>
          <w:tcPr>
            <w:tcW w:w="715" w:type="dxa"/>
          </w:tcPr>
          <w:p w14:paraId="74F0968F" w14:textId="6A3C15CA" w:rsidR="001677FC" w:rsidRDefault="001677FC" w:rsidP="005D394E">
            <w:pPr>
              <w:keepLines/>
              <w:widowControl w:val="0"/>
              <w:rPr>
                <w:rFonts w:cstheme="minorHAnsi"/>
                <w:sz w:val="20"/>
                <w:szCs w:val="20"/>
              </w:rPr>
            </w:pPr>
            <w:r>
              <w:rPr>
                <w:rFonts w:cstheme="minorHAnsi"/>
                <w:sz w:val="20"/>
                <w:szCs w:val="20"/>
              </w:rPr>
              <w:t>10.1</w:t>
            </w:r>
          </w:p>
        </w:tc>
        <w:tc>
          <w:tcPr>
            <w:tcW w:w="6120" w:type="dxa"/>
          </w:tcPr>
          <w:p w14:paraId="32D8AFD8" w14:textId="0820AACD" w:rsidR="001677FC" w:rsidRPr="00741283" w:rsidRDefault="001677FC" w:rsidP="001677FC">
            <w:r w:rsidRPr="001677FC">
              <w:rPr>
                <w:rFonts w:cstheme="minorHAnsi"/>
                <w:b/>
                <w:color w:val="4472C4" w:themeColor="accent1"/>
                <w:sz w:val="20"/>
                <w:szCs w:val="20"/>
              </w:rPr>
              <w:t>STAKEHOLDER ENGAGEMENT PLAN</w:t>
            </w:r>
            <w:r>
              <w:rPr>
                <w:rFonts w:cstheme="minorHAnsi"/>
                <w:b/>
                <w:color w:val="4472C4" w:themeColor="accent1"/>
                <w:sz w:val="20"/>
                <w:szCs w:val="20"/>
              </w:rPr>
              <w:t xml:space="preserve">: </w:t>
            </w:r>
            <w:r w:rsidR="006E3AE1">
              <w:rPr>
                <w:sz w:val="20"/>
                <w:szCs w:val="20"/>
              </w:rPr>
              <w:t>Update</w:t>
            </w:r>
            <w:r w:rsidR="006E3AE1" w:rsidRPr="00247909">
              <w:rPr>
                <w:sz w:val="20"/>
                <w:szCs w:val="20"/>
              </w:rPr>
              <w:t xml:space="preserve">, </w:t>
            </w:r>
            <w:r w:rsidR="006E3AE1">
              <w:rPr>
                <w:sz w:val="20"/>
                <w:szCs w:val="20"/>
              </w:rPr>
              <w:t xml:space="preserve">disclose, </w:t>
            </w:r>
            <w:r w:rsidR="006E3AE1" w:rsidRPr="00247909">
              <w:rPr>
                <w:sz w:val="20"/>
                <w:szCs w:val="20"/>
              </w:rPr>
              <w:t>adopt, and implement a Stakeholder Engagement Plan (SEP</w:t>
            </w:r>
            <w:r w:rsidR="006E3AE1">
              <w:rPr>
                <w:sz w:val="20"/>
                <w:szCs w:val="20"/>
              </w:rPr>
              <w:t>) consistent with ESS10, in a manner acceptable to the Bank.</w:t>
            </w:r>
          </w:p>
          <w:p w14:paraId="4CCCEB78" w14:textId="2BB74E58" w:rsidR="001677FC" w:rsidRDefault="001677FC" w:rsidP="006441F9">
            <w:pPr>
              <w:keepLines/>
              <w:widowControl w:val="0"/>
              <w:rPr>
                <w:rFonts w:cstheme="minorHAnsi"/>
                <w:b/>
                <w:color w:val="4472C4" w:themeColor="accent1"/>
                <w:szCs w:val="20"/>
              </w:rPr>
            </w:pPr>
          </w:p>
        </w:tc>
        <w:tc>
          <w:tcPr>
            <w:tcW w:w="3780" w:type="dxa"/>
          </w:tcPr>
          <w:p w14:paraId="6C7109A5" w14:textId="0FA9CDF3" w:rsidR="001677FC" w:rsidRPr="00762CB5" w:rsidRDefault="006E3AE1" w:rsidP="005D394E">
            <w:pPr>
              <w:keepLines/>
              <w:widowControl w:val="0"/>
              <w:rPr>
                <w:rFonts w:cstheme="minorHAnsi"/>
                <w:sz w:val="20"/>
                <w:szCs w:val="20"/>
              </w:rPr>
            </w:pPr>
            <w:r w:rsidRPr="00762CB5">
              <w:rPr>
                <w:rFonts w:cstheme="minorHAnsi"/>
                <w:sz w:val="20"/>
                <w:szCs w:val="20"/>
              </w:rPr>
              <w:t>The SEP will be updated</w:t>
            </w:r>
            <w:r w:rsidR="00167AF6">
              <w:rPr>
                <w:rFonts w:cstheme="minorHAnsi"/>
                <w:sz w:val="20"/>
                <w:szCs w:val="20"/>
              </w:rPr>
              <w:t>,</w:t>
            </w:r>
            <w:r w:rsidRPr="00762CB5">
              <w:rPr>
                <w:rFonts w:cstheme="minorHAnsi"/>
                <w:sz w:val="20"/>
                <w:szCs w:val="20"/>
              </w:rPr>
              <w:t xml:space="preserve"> re-disclosed</w:t>
            </w:r>
            <w:r w:rsidR="00167AF6">
              <w:rPr>
                <w:rFonts w:cstheme="minorHAnsi"/>
                <w:sz w:val="20"/>
                <w:szCs w:val="20"/>
              </w:rPr>
              <w:t xml:space="preserve"> and adopted</w:t>
            </w:r>
            <w:r w:rsidR="00167AF6">
              <w:rPr>
                <w:rFonts w:eastAsia="Times New Roman"/>
                <w:sz w:val="20"/>
                <w:szCs w:val="20"/>
              </w:rPr>
              <w:t xml:space="preserve"> </w:t>
            </w:r>
            <w:r w:rsidR="00485155">
              <w:rPr>
                <w:rFonts w:eastAsia="Times New Roman"/>
                <w:sz w:val="20"/>
                <w:szCs w:val="20"/>
              </w:rPr>
              <w:t xml:space="preserve">not later than </w:t>
            </w:r>
            <w:r w:rsidR="00C84141">
              <w:rPr>
                <w:rFonts w:eastAsia="Times New Roman"/>
                <w:sz w:val="20"/>
                <w:szCs w:val="20"/>
              </w:rPr>
              <w:t xml:space="preserve">30 days </w:t>
            </w:r>
            <w:r w:rsidR="00485155">
              <w:rPr>
                <w:rFonts w:eastAsia="Times New Roman"/>
                <w:sz w:val="20"/>
                <w:szCs w:val="20"/>
              </w:rPr>
              <w:t>after</w:t>
            </w:r>
            <w:r w:rsidR="00DA133F" w:rsidRPr="48298988">
              <w:rPr>
                <w:rFonts w:eastAsia="Times New Roman"/>
                <w:sz w:val="20"/>
                <w:szCs w:val="20"/>
              </w:rPr>
              <w:t xml:space="preserve"> the Effective Date</w:t>
            </w:r>
            <w:r w:rsidRPr="00762CB5">
              <w:rPr>
                <w:rFonts w:cstheme="minorHAnsi"/>
                <w:sz w:val="20"/>
                <w:szCs w:val="20"/>
              </w:rPr>
              <w:t>. The SEP</w:t>
            </w:r>
            <w:r w:rsidR="004342A7">
              <w:rPr>
                <w:rFonts w:cstheme="minorHAnsi"/>
                <w:sz w:val="20"/>
                <w:szCs w:val="20"/>
              </w:rPr>
              <w:t xml:space="preserve"> will be</w:t>
            </w:r>
            <w:r w:rsidRPr="00762CB5">
              <w:rPr>
                <w:rFonts w:cstheme="minorHAnsi"/>
                <w:sz w:val="20"/>
                <w:szCs w:val="20"/>
              </w:rPr>
              <w:t xml:space="preserve"> continuously updated </w:t>
            </w:r>
            <w:r w:rsidR="004342A7">
              <w:rPr>
                <w:rFonts w:cstheme="minorHAnsi"/>
                <w:sz w:val="20"/>
                <w:szCs w:val="20"/>
              </w:rPr>
              <w:t xml:space="preserve">and implemented </w:t>
            </w:r>
            <w:r w:rsidRPr="00762CB5">
              <w:rPr>
                <w:rFonts w:cstheme="minorHAnsi"/>
                <w:sz w:val="20"/>
                <w:szCs w:val="20"/>
              </w:rPr>
              <w:t xml:space="preserve">during </w:t>
            </w:r>
            <w:r w:rsidR="004342A7">
              <w:rPr>
                <w:rFonts w:cstheme="minorHAnsi"/>
                <w:sz w:val="20"/>
                <w:szCs w:val="20"/>
              </w:rPr>
              <w:t>P</w:t>
            </w:r>
            <w:r w:rsidRPr="00762CB5">
              <w:rPr>
                <w:rFonts w:cstheme="minorHAnsi"/>
                <w:sz w:val="20"/>
                <w:szCs w:val="20"/>
              </w:rPr>
              <w:t>roject implementation.</w:t>
            </w:r>
          </w:p>
          <w:p w14:paraId="6C722B24" w14:textId="22E95510" w:rsidR="006E3AE1" w:rsidRPr="00762CB5" w:rsidRDefault="006E3AE1" w:rsidP="005D394E">
            <w:pPr>
              <w:keepLines/>
              <w:widowControl w:val="0"/>
              <w:rPr>
                <w:rFonts w:cstheme="minorHAnsi"/>
                <w:sz w:val="20"/>
                <w:szCs w:val="20"/>
              </w:rPr>
            </w:pPr>
          </w:p>
        </w:tc>
        <w:tc>
          <w:tcPr>
            <w:tcW w:w="3690" w:type="dxa"/>
          </w:tcPr>
          <w:p w14:paraId="72EDE808" w14:textId="24C27D85" w:rsidR="0055460B" w:rsidRDefault="00AC0F5C" w:rsidP="005D394E">
            <w:pPr>
              <w:keepLines/>
              <w:widowControl w:val="0"/>
              <w:rPr>
                <w:rFonts w:cstheme="minorHAnsi"/>
                <w:i/>
                <w:sz w:val="20"/>
                <w:szCs w:val="20"/>
              </w:rPr>
            </w:pPr>
            <w:r>
              <w:rPr>
                <w:rFonts w:cstheme="minorHAnsi"/>
                <w:iCs/>
                <w:sz w:val="20"/>
                <w:szCs w:val="20"/>
              </w:rPr>
              <w:t>Mo</w:t>
            </w:r>
            <w:r w:rsidR="006F329B">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r w:rsidR="00DF49D2" w:rsidRPr="00FA0A88" w14:paraId="11EDC253" w14:textId="77777777" w:rsidTr="00FE78B0">
        <w:trPr>
          <w:cantSplit/>
          <w:trHeight w:val="20"/>
        </w:trPr>
        <w:tc>
          <w:tcPr>
            <w:tcW w:w="715" w:type="dxa"/>
          </w:tcPr>
          <w:p w14:paraId="1EABE059" w14:textId="2F433288" w:rsidR="00DF49D2" w:rsidRPr="003317AB" w:rsidRDefault="00DF49D2" w:rsidP="005D394E">
            <w:pPr>
              <w:keepLines/>
              <w:widowControl w:val="0"/>
              <w:rPr>
                <w:rFonts w:cstheme="minorHAnsi"/>
                <w:sz w:val="20"/>
                <w:szCs w:val="20"/>
              </w:rPr>
            </w:pPr>
            <w:r w:rsidRPr="003317AB">
              <w:rPr>
                <w:rFonts w:cstheme="minorHAnsi"/>
                <w:sz w:val="20"/>
                <w:szCs w:val="20"/>
              </w:rPr>
              <w:t>10.2</w:t>
            </w:r>
          </w:p>
        </w:tc>
        <w:tc>
          <w:tcPr>
            <w:tcW w:w="6120" w:type="dxa"/>
          </w:tcPr>
          <w:p w14:paraId="148EE13E" w14:textId="06727EFA" w:rsidR="005D6090" w:rsidRPr="003317AB" w:rsidRDefault="00DF49D2" w:rsidP="00DF49D2">
            <w:pPr>
              <w:keepLines/>
              <w:widowControl w:val="0"/>
              <w:rPr>
                <w:rFonts w:cstheme="minorHAnsi"/>
                <w:sz w:val="20"/>
                <w:szCs w:val="20"/>
                <w:lang w:val="en-GB"/>
              </w:rPr>
            </w:pPr>
            <w:r w:rsidRPr="003317AB">
              <w:rPr>
                <w:b/>
                <w:color w:val="4472C4" w:themeColor="accent1"/>
                <w:sz w:val="20"/>
                <w:szCs w:val="20"/>
              </w:rPr>
              <w:t>GRIEVANCE MECHANISM:</w:t>
            </w:r>
            <w:r w:rsidRPr="003317AB">
              <w:rPr>
                <w:sz w:val="20"/>
                <w:szCs w:val="20"/>
              </w:rPr>
              <w:t xml:space="preserve"> </w:t>
            </w:r>
            <w:r w:rsidR="005D6090" w:rsidRPr="00D803C6">
              <w:rPr>
                <w:sz w:val="20"/>
                <w:szCs w:val="20"/>
              </w:rPr>
              <w:t xml:space="preserve">Accessible grievance arrangements shall be made publicly available to </w:t>
            </w:r>
            <w:r w:rsidR="005D6090" w:rsidRPr="00D803C6">
              <w:rPr>
                <w:rFonts w:cstheme="minorHAnsi"/>
                <w:sz w:val="20"/>
                <w:szCs w:val="20"/>
                <w:lang w:val="en-GB"/>
              </w:rPr>
              <w:t xml:space="preserve">receive and facilitate resolution of concerns and grievances </w:t>
            </w:r>
            <w:r w:rsidR="00E37ED3">
              <w:rPr>
                <w:rFonts w:cstheme="minorHAnsi"/>
                <w:sz w:val="20"/>
                <w:szCs w:val="20"/>
                <w:lang w:val="en-GB"/>
              </w:rPr>
              <w:t>related</w:t>
            </w:r>
            <w:r w:rsidR="005D6090" w:rsidRPr="00D803C6">
              <w:rPr>
                <w:rFonts w:cstheme="minorHAnsi"/>
                <w:sz w:val="20"/>
                <w:szCs w:val="20"/>
                <w:lang w:val="en-GB"/>
              </w:rPr>
              <w:t xml:space="preserve"> to the Project,</w:t>
            </w:r>
            <w:r w:rsidR="00E37ED3">
              <w:rPr>
                <w:rFonts w:cstheme="minorHAnsi"/>
                <w:sz w:val="20"/>
                <w:szCs w:val="20"/>
                <w:lang w:val="en-GB"/>
              </w:rPr>
              <w:t xml:space="preserve"> in a manner</w:t>
            </w:r>
            <w:r w:rsidR="005D6090" w:rsidRPr="00D803C6">
              <w:rPr>
                <w:rFonts w:cstheme="minorHAnsi"/>
                <w:sz w:val="20"/>
                <w:szCs w:val="20"/>
                <w:lang w:val="en-GB"/>
              </w:rPr>
              <w:t xml:space="preserve"> consistent with ESS10, </w:t>
            </w:r>
            <w:r w:rsidR="00E37ED3">
              <w:rPr>
                <w:rFonts w:cstheme="minorHAnsi"/>
                <w:sz w:val="20"/>
                <w:szCs w:val="20"/>
                <w:lang w:val="en-GB"/>
              </w:rPr>
              <w:t>and</w:t>
            </w:r>
            <w:r w:rsidR="005D6090" w:rsidRPr="00D803C6">
              <w:rPr>
                <w:rFonts w:cstheme="minorHAnsi"/>
                <w:sz w:val="20"/>
                <w:szCs w:val="20"/>
                <w:lang w:val="en-GB"/>
              </w:rPr>
              <w:t xml:space="preserve"> acceptable to the </w:t>
            </w:r>
            <w:r w:rsidR="00485155">
              <w:rPr>
                <w:rFonts w:cstheme="minorHAnsi"/>
                <w:sz w:val="20"/>
                <w:szCs w:val="20"/>
                <w:lang w:val="en-GB"/>
              </w:rPr>
              <w:t>Bank</w:t>
            </w:r>
            <w:r w:rsidR="005D6090">
              <w:rPr>
                <w:rFonts w:cstheme="minorHAnsi"/>
                <w:sz w:val="20"/>
                <w:szCs w:val="20"/>
                <w:lang w:val="en-GB"/>
              </w:rPr>
              <w:t>.</w:t>
            </w:r>
          </w:p>
          <w:p w14:paraId="42CA74BF" w14:textId="70C94778" w:rsidR="00DF49D2" w:rsidRPr="003317AB" w:rsidRDefault="00DF49D2" w:rsidP="00DF49D2">
            <w:pPr>
              <w:keepLines/>
              <w:widowControl w:val="0"/>
              <w:rPr>
                <w:rFonts w:cstheme="minorHAnsi"/>
                <w:sz w:val="20"/>
                <w:szCs w:val="20"/>
                <w:lang w:val="en-GB"/>
              </w:rPr>
            </w:pPr>
          </w:p>
        </w:tc>
        <w:tc>
          <w:tcPr>
            <w:tcW w:w="3780" w:type="dxa"/>
          </w:tcPr>
          <w:p w14:paraId="6BEDA8FD" w14:textId="6E0E002A" w:rsidR="00DF49D2" w:rsidRPr="00762CB5" w:rsidRDefault="00011B21" w:rsidP="005D394E">
            <w:pPr>
              <w:keepLines/>
              <w:widowControl w:val="0"/>
              <w:rPr>
                <w:rFonts w:cstheme="minorHAnsi"/>
                <w:sz w:val="20"/>
                <w:szCs w:val="20"/>
              </w:rPr>
            </w:pPr>
            <w:r w:rsidRPr="00762CB5">
              <w:rPr>
                <w:rFonts w:cstheme="minorHAnsi"/>
                <w:sz w:val="20"/>
                <w:szCs w:val="20"/>
              </w:rPr>
              <w:t xml:space="preserve">The GRM will be updated as part of the SEP and </w:t>
            </w:r>
            <w:r w:rsidR="005F5196">
              <w:rPr>
                <w:rFonts w:cstheme="minorHAnsi"/>
                <w:sz w:val="20"/>
                <w:szCs w:val="20"/>
              </w:rPr>
              <w:t xml:space="preserve">a </w:t>
            </w:r>
            <w:r w:rsidRPr="00762CB5">
              <w:rPr>
                <w:rFonts w:cstheme="minorHAnsi"/>
                <w:sz w:val="20"/>
                <w:szCs w:val="20"/>
              </w:rPr>
              <w:t xml:space="preserve">hotline established </w:t>
            </w:r>
            <w:r w:rsidR="005F5196">
              <w:rPr>
                <w:rFonts w:eastAsia="Times New Roman"/>
                <w:sz w:val="20"/>
                <w:szCs w:val="20"/>
              </w:rPr>
              <w:t xml:space="preserve">not later than </w:t>
            </w:r>
            <w:r w:rsidR="00C84141">
              <w:rPr>
                <w:rFonts w:eastAsia="Times New Roman"/>
                <w:sz w:val="20"/>
                <w:szCs w:val="20"/>
              </w:rPr>
              <w:t>30 days</w:t>
            </w:r>
            <w:bookmarkStart w:id="2" w:name="_GoBack"/>
            <w:bookmarkEnd w:id="2"/>
            <w:r w:rsidR="005F5196">
              <w:rPr>
                <w:rFonts w:eastAsia="Times New Roman"/>
                <w:sz w:val="20"/>
                <w:szCs w:val="20"/>
              </w:rPr>
              <w:t xml:space="preserve"> after</w:t>
            </w:r>
            <w:r w:rsidR="00DA133F" w:rsidRPr="48298988">
              <w:rPr>
                <w:rFonts w:eastAsia="Times New Roman"/>
                <w:sz w:val="20"/>
                <w:szCs w:val="20"/>
              </w:rPr>
              <w:t xml:space="preserve"> </w:t>
            </w:r>
            <w:r w:rsidR="005F5196">
              <w:rPr>
                <w:rFonts w:eastAsia="Times New Roman"/>
                <w:sz w:val="20"/>
                <w:szCs w:val="20"/>
              </w:rPr>
              <w:t>of the</w:t>
            </w:r>
            <w:r w:rsidR="00DA133F" w:rsidRPr="48298988">
              <w:rPr>
                <w:rFonts w:eastAsia="Times New Roman"/>
                <w:sz w:val="20"/>
                <w:szCs w:val="20"/>
              </w:rPr>
              <w:t xml:space="preserve"> Effective Date</w:t>
            </w:r>
            <w:r w:rsidRPr="00762CB5">
              <w:rPr>
                <w:rFonts w:cstheme="minorHAnsi"/>
                <w:sz w:val="20"/>
                <w:szCs w:val="20"/>
              </w:rPr>
              <w:t>.</w:t>
            </w:r>
          </w:p>
        </w:tc>
        <w:tc>
          <w:tcPr>
            <w:tcW w:w="3690" w:type="dxa"/>
          </w:tcPr>
          <w:p w14:paraId="1778D771" w14:textId="54561FB2" w:rsidR="007F1A0E" w:rsidRPr="00345015" w:rsidRDefault="00AC0F5C" w:rsidP="005D394E">
            <w:pPr>
              <w:keepLines/>
              <w:widowControl w:val="0"/>
              <w:rPr>
                <w:rFonts w:cstheme="minorHAnsi"/>
                <w:sz w:val="20"/>
                <w:szCs w:val="20"/>
              </w:rPr>
            </w:pPr>
            <w:r>
              <w:rPr>
                <w:rFonts w:cstheme="minorHAnsi"/>
                <w:iCs/>
                <w:sz w:val="20"/>
                <w:szCs w:val="20"/>
              </w:rPr>
              <w:t>Mo</w:t>
            </w:r>
            <w:r w:rsidR="006F329B">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r w:rsidR="00FE78B0" w:rsidRPr="00FA0A88" w14:paraId="5337154F" w14:textId="77777777" w:rsidTr="00FE78B0">
        <w:trPr>
          <w:cantSplit/>
          <w:trHeight w:val="20"/>
        </w:trPr>
        <w:tc>
          <w:tcPr>
            <w:tcW w:w="14305" w:type="dxa"/>
            <w:gridSpan w:val="4"/>
            <w:shd w:val="clear" w:color="auto" w:fill="F4B083" w:themeFill="accent2" w:themeFillTint="99"/>
          </w:tcPr>
          <w:p w14:paraId="55630802" w14:textId="516DA29C" w:rsidR="00FE78B0" w:rsidRPr="00345015" w:rsidRDefault="00FE78B0" w:rsidP="005D394E">
            <w:pPr>
              <w:keepLines/>
              <w:widowControl w:val="0"/>
              <w:rPr>
                <w:rFonts w:cstheme="minorHAnsi"/>
                <w:sz w:val="20"/>
                <w:szCs w:val="20"/>
              </w:rPr>
            </w:pPr>
            <w:r w:rsidRPr="00FA0A88">
              <w:rPr>
                <w:rFonts w:cstheme="minorHAnsi"/>
                <w:b/>
                <w:sz w:val="20"/>
                <w:szCs w:val="20"/>
              </w:rPr>
              <w:t>CAPACITY SUPPORT (TRAINING)</w:t>
            </w:r>
          </w:p>
        </w:tc>
      </w:tr>
      <w:tr w:rsidR="00FE78B0" w:rsidRPr="00FA0A88" w14:paraId="4489A88A" w14:textId="77777777" w:rsidTr="00FE78B0">
        <w:trPr>
          <w:cantSplit/>
          <w:trHeight w:val="20"/>
        </w:trPr>
        <w:tc>
          <w:tcPr>
            <w:tcW w:w="715" w:type="dxa"/>
          </w:tcPr>
          <w:p w14:paraId="04FAEB20" w14:textId="77777777" w:rsidR="00FE78B0" w:rsidRPr="00345015" w:rsidRDefault="00FE78B0" w:rsidP="005D394E">
            <w:pPr>
              <w:keepLines/>
              <w:widowControl w:val="0"/>
              <w:rPr>
                <w:rFonts w:cstheme="minorHAnsi"/>
                <w:sz w:val="20"/>
                <w:szCs w:val="20"/>
              </w:rPr>
            </w:pPr>
          </w:p>
        </w:tc>
        <w:tc>
          <w:tcPr>
            <w:tcW w:w="6120" w:type="dxa"/>
          </w:tcPr>
          <w:p w14:paraId="26EEE11C" w14:textId="01EB4B42" w:rsidR="00011B21" w:rsidRPr="001E2848" w:rsidRDefault="00011B21" w:rsidP="00011B21">
            <w:pPr>
              <w:keepLines/>
              <w:widowControl w:val="0"/>
              <w:rPr>
                <w:sz w:val="20"/>
                <w:szCs w:val="20"/>
                <w:u w:val="single"/>
              </w:rPr>
            </w:pPr>
            <w:r w:rsidRPr="48298988">
              <w:rPr>
                <w:sz w:val="20"/>
                <w:szCs w:val="20"/>
                <w:u w:val="single"/>
              </w:rPr>
              <w:t>Training topics for personnel involved in Project implementation will include</w:t>
            </w:r>
            <w:r>
              <w:rPr>
                <w:sz w:val="20"/>
                <w:szCs w:val="20"/>
                <w:u w:val="single"/>
              </w:rPr>
              <w:t>, among others</w:t>
            </w:r>
            <w:r w:rsidRPr="48298988">
              <w:rPr>
                <w:sz w:val="20"/>
                <w:szCs w:val="20"/>
                <w:u w:val="single"/>
              </w:rPr>
              <w:t xml:space="preserve">: </w:t>
            </w:r>
          </w:p>
          <w:p w14:paraId="353EAC04" w14:textId="3AB2DA0D" w:rsidR="00011B21" w:rsidRPr="001E2848" w:rsidRDefault="00011B21" w:rsidP="00011B21">
            <w:pPr>
              <w:keepLines/>
              <w:widowControl w:val="0"/>
              <w:numPr>
                <w:ilvl w:val="0"/>
                <w:numId w:val="28"/>
              </w:numPr>
              <w:rPr>
                <w:rFonts w:cstheme="minorHAnsi"/>
                <w:sz w:val="20"/>
                <w:szCs w:val="20"/>
              </w:rPr>
            </w:pPr>
            <w:r w:rsidRPr="001E2848">
              <w:rPr>
                <w:rFonts w:cstheme="minorHAnsi"/>
                <w:sz w:val="20"/>
                <w:szCs w:val="20"/>
              </w:rPr>
              <w:t xml:space="preserve">WHO Country &amp; Technical Guidance - Coronavirus disease (COVID-19) </w:t>
            </w:r>
            <w:hyperlink r:id="rId15" w:history="1">
              <w:r w:rsidRPr="001E2848">
                <w:rPr>
                  <w:rStyle w:val="Hyperlink"/>
                  <w:rFonts w:cstheme="minorHAnsi"/>
                  <w:sz w:val="20"/>
                  <w:szCs w:val="20"/>
                </w:rPr>
                <w:t>https://www.who.int/emergencies/diseases/novel-coronavirus-2019/technical-guidance</w:t>
              </w:r>
            </w:hyperlink>
            <w:r w:rsidRPr="001E2848">
              <w:rPr>
                <w:rFonts w:cstheme="minorHAnsi"/>
                <w:sz w:val="20"/>
                <w:szCs w:val="20"/>
              </w:rPr>
              <w:t xml:space="preserve"> including but not limited to:</w:t>
            </w:r>
          </w:p>
          <w:p w14:paraId="4059DBD0"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iCs/>
                <w:sz w:val="20"/>
                <w:szCs w:val="20"/>
              </w:rPr>
              <w:t>COVID-19 Infection Prevention and Control Recommendations</w:t>
            </w:r>
          </w:p>
          <w:p w14:paraId="5252838B"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Laboratory biosafety guidance related to the COVID-19</w:t>
            </w:r>
          </w:p>
          <w:p w14:paraId="428D4230"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Specimen collection and shipment</w:t>
            </w:r>
          </w:p>
          <w:p w14:paraId="40310B59"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bCs/>
                <w:sz w:val="20"/>
                <w:szCs w:val="20"/>
              </w:rPr>
              <w:t>Standard precautions for COVID-19 patients</w:t>
            </w:r>
          </w:p>
          <w:p w14:paraId="348D1BFE"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Risk communication and community engagement</w:t>
            </w:r>
          </w:p>
          <w:p w14:paraId="24779DC4" w14:textId="77777777" w:rsidR="00011B21" w:rsidRPr="001E2848" w:rsidRDefault="00011B21" w:rsidP="00011B21">
            <w:pPr>
              <w:keepLines/>
              <w:widowControl w:val="0"/>
              <w:numPr>
                <w:ilvl w:val="1"/>
                <w:numId w:val="29"/>
              </w:numPr>
              <w:ind w:left="1146" w:hanging="284"/>
              <w:rPr>
                <w:rFonts w:cstheme="minorHAnsi"/>
                <w:sz w:val="20"/>
                <w:szCs w:val="20"/>
              </w:rPr>
            </w:pPr>
            <w:r w:rsidRPr="001E2848">
              <w:rPr>
                <w:rFonts w:cstheme="minorHAnsi"/>
                <w:sz w:val="20"/>
                <w:szCs w:val="20"/>
              </w:rPr>
              <w:t>Establishment of quarantine</w:t>
            </w:r>
          </w:p>
          <w:p w14:paraId="1BEC2E6A" w14:textId="7A63EB9B" w:rsidR="00011B21" w:rsidRPr="001E2848" w:rsidRDefault="00011B21" w:rsidP="00011B21">
            <w:pPr>
              <w:pStyle w:val="ListParagraph"/>
              <w:keepLines/>
              <w:widowControl w:val="0"/>
              <w:numPr>
                <w:ilvl w:val="0"/>
                <w:numId w:val="28"/>
              </w:numPr>
              <w:spacing w:after="0"/>
              <w:ind w:left="714" w:hanging="357"/>
              <w:rPr>
                <w:rFonts w:cstheme="minorHAnsi"/>
                <w:sz w:val="20"/>
                <w:szCs w:val="20"/>
                <w:u w:val="single"/>
              </w:rPr>
            </w:pPr>
            <w:r w:rsidRPr="001E2848">
              <w:rPr>
                <w:rFonts w:eastAsiaTheme="minorHAnsi" w:cstheme="minorHAnsi"/>
                <w:sz w:val="20"/>
                <w:szCs w:val="20"/>
              </w:rPr>
              <w:t>WHO Guidelines on Safe Management of Wastes from Health-Care Activities</w:t>
            </w:r>
          </w:p>
          <w:p w14:paraId="4EBD538D" w14:textId="77777777" w:rsidR="00011B21" w:rsidRDefault="004D146F" w:rsidP="00011B21">
            <w:pPr>
              <w:keepLines/>
              <w:widowControl w:val="0"/>
              <w:ind w:left="714"/>
              <w:rPr>
                <w:rFonts w:cstheme="minorHAnsi"/>
                <w:sz w:val="20"/>
                <w:szCs w:val="20"/>
              </w:rPr>
            </w:pPr>
            <w:hyperlink r:id="rId16" w:history="1">
              <w:r w:rsidR="00011B21" w:rsidRPr="001E2848">
                <w:rPr>
                  <w:rStyle w:val="Hyperlink"/>
                  <w:rFonts w:cstheme="minorHAnsi"/>
                  <w:sz w:val="20"/>
                  <w:szCs w:val="20"/>
                </w:rPr>
                <w:t>https://apps.who.int/iris/bitstream/handle/10665/85349/9789241548564_eng.pdf;jsessionid=EE45FF4B510A5297A7DFF6030A3BED25?sequence=1</w:t>
              </w:r>
            </w:hyperlink>
            <w:r w:rsidR="00011B21" w:rsidRPr="001E2848">
              <w:rPr>
                <w:rFonts w:cstheme="minorHAnsi"/>
                <w:sz w:val="20"/>
                <w:szCs w:val="20"/>
              </w:rPr>
              <w:t xml:space="preserve"> </w:t>
            </w:r>
          </w:p>
          <w:p w14:paraId="291ACEBE" w14:textId="59E4C5B5" w:rsidR="00FE78B0" w:rsidRPr="00762CB5" w:rsidRDefault="00011B21" w:rsidP="00762CB5">
            <w:pPr>
              <w:pStyle w:val="ListParagraph"/>
              <w:keepLines/>
              <w:widowControl w:val="0"/>
              <w:numPr>
                <w:ilvl w:val="0"/>
                <w:numId w:val="28"/>
              </w:numPr>
              <w:rPr>
                <w:rFonts w:cstheme="minorHAnsi"/>
                <w:sz w:val="20"/>
                <w:szCs w:val="20"/>
                <w:u w:val="single"/>
              </w:rPr>
            </w:pPr>
            <w:r>
              <w:rPr>
                <w:rFonts w:cstheme="minorHAnsi"/>
                <w:sz w:val="20"/>
                <w:szCs w:val="20"/>
              </w:rPr>
              <w:t>National s</w:t>
            </w:r>
            <w:r w:rsidRPr="00762CB5">
              <w:rPr>
                <w:rFonts w:cstheme="minorHAnsi"/>
                <w:sz w:val="20"/>
                <w:szCs w:val="20"/>
              </w:rPr>
              <w:t xml:space="preserve">anitary </w:t>
            </w:r>
            <w:r>
              <w:rPr>
                <w:rFonts w:cstheme="minorHAnsi"/>
                <w:sz w:val="20"/>
                <w:szCs w:val="20"/>
              </w:rPr>
              <w:t>norms and r</w:t>
            </w:r>
            <w:r w:rsidRPr="00762CB5">
              <w:rPr>
                <w:rFonts w:cstheme="minorHAnsi"/>
                <w:sz w:val="20"/>
                <w:szCs w:val="20"/>
              </w:rPr>
              <w:t>egulations</w:t>
            </w:r>
            <w:r>
              <w:rPr>
                <w:rFonts w:cstheme="minorHAnsi"/>
                <w:sz w:val="20"/>
                <w:szCs w:val="20"/>
              </w:rPr>
              <w:t>.</w:t>
            </w:r>
          </w:p>
        </w:tc>
        <w:tc>
          <w:tcPr>
            <w:tcW w:w="3780" w:type="dxa"/>
          </w:tcPr>
          <w:p w14:paraId="047A17A2" w14:textId="06F746F9" w:rsidR="00FE78B0" w:rsidRPr="00345015" w:rsidRDefault="00011B21" w:rsidP="005D394E">
            <w:pPr>
              <w:keepLines/>
              <w:widowControl w:val="0"/>
              <w:rPr>
                <w:rFonts w:cstheme="minorHAnsi"/>
                <w:sz w:val="20"/>
                <w:szCs w:val="20"/>
              </w:rPr>
            </w:pPr>
            <w:r>
              <w:rPr>
                <w:rFonts w:cstheme="minorHAnsi"/>
                <w:sz w:val="20"/>
                <w:szCs w:val="20"/>
              </w:rPr>
              <w:t xml:space="preserve">Throughout </w:t>
            </w:r>
            <w:r w:rsidR="004342A7">
              <w:rPr>
                <w:rFonts w:cstheme="minorHAnsi"/>
                <w:sz w:val="20"/>
                <w:szCs w:val="20"/>
              </w:rPr>
              <w:t>P</w:t>
            </w:r>
            <w:r>
              <w:rPr>
                <w:rFonts w:cstheme="minorHAnsi"/>
                <w:sz w:val="20"/>
                <w:szCs w:val="20"/>
              </w:rPr>
              <w:t xml:space="preserve">roject implementation as applicable and before the start of site-specific </w:t>
            </w:r>
            <w:r w:rsidR="004342A7">
              <w:rPr>
                <w:rFonts w:cstheme="minorHAnsi"/>
                <w:sz w:val="20"/>
                <w:szCs w:val="20"/>
              </w:rPr>
              <w:t>P</w:t>
            </w:r>
            <w:r>
              <w:rPr>
                <w:rFonts w:cstheme="minorHAnsi"/>
                <w:sz w:val="20"/>
                <w:szCs w:val="20"/>
              </w:rPr>
              <w:t xml:space="preserve">roject activities.  </w:t>
            </w:r>
          </w:p>
        </w:tc>
        <w:tc>
          <w:tcPr>
            <w:tcW w:w="3690" w:type="dxa"/>
          </w:tcPr>
          <w:p w14:paraId="5AE955B3" w14:textId="652AFEA4" w:rsidR="00FE78B0" w:rsidRPr="00345015" w:rsidRDefault="00474DD4" w:rsidP="005D394E">
            <w:pPr>
              <w:keepLines/>
              <w:widowControl w:val="0"/>
              <w:rPr>
                <w:rFonts w:cstheme="minorHAnsi"/>
                <w:sz w:val="20"/>
                <w:szCs w:val="20"/>
              </w:rPr>
            </w:pPr>
            <w:r>
              <w:rPr>
                <w:rFonts w:cstheme="minorHAnsi"/>
                <w:iCs/>
                <w:sz w:val="20"/>
                <w:szCs w:val="20"/>
              </w:rPr>
              <w:t>Mo</w:t>
            </w:r>
            <w:r w:rsidR="003E7B8F">
              <w:rPr>
                <w:rFonts w:cstheme="minorHAnsi"/>
                <w:iCs/>
                <w:sz w:val="20"/>
                <w:szCs w:val="20"/>
              </w:rPr>
              <w:t>I</w:t>
            </w:r>
            <w:r>
              <w:rPr>
                <w:rFonts w:cstheme="minorHAnsi"/>
                <w:iCs/>
                <w:sz w:val="20"/>
                <w:szCs w:val="20"/>
              </w:rPr>
              <w:t xml:space="preserve">LHSA </w:t>
            </w:r>
            <w:r w:rsidRPr="00762CB5">
              <w:rPr>
                <w:rFonts w:cstheme="minorHAnsi"/>
                <w:iCs/>
                <w:sz w:val="20"/>
                <w:szCs w:val="20"/>
              </w:rPr>
              <w:t>PIU</w:t>
            </w:r>
          </w:p>
        </w:tc>
      </w:tr>
    </w:tbl>
    <w:p w14:paraId="369BBEA1" w14:textId="5FE01B77" w:rsidR="007C5D74" w:rsidRPr="00FA0A88" w:rsidRDefault="007C5D74">
      <w:pPr>
        <w:rPr>
          <w:sz w:val="4"/>
          <w:szCs w:val="4"/>
        </w:rPr>
      </w:pPr>
    </w:p>
    <w:p w14:paraId="67532740" w14:textId="77777777" w:rsidR="00701091" w:rsidRDefault="00701091"/>
    <w:sectPr w:rsidR="00701091" w:rsidSect="00A01978">
      <w:headerReference w:type="even" r:id="rId17"/>
      <w:headerReference w:type="default" r:id="rId18"/>
      <w:footerReference w:type="default" r:id="rId19"/>
      <w:headerReference w:type="first" r:id="rId20"/>
      <w:pgSz w:w="15840" w:h="12240" w:orient="landscape"/>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7EA02" w14:textId="77777777" w:rsidR="004D146F" w:rsidRDefault="004D146F" w:rsidP="00E35CB2">
      <w:r>
        <w:separator/>
      </w:r>
    </w:p>
    <w:p w14:paraId="67F91E4C" w14:textId="77777777" w:rsidR="004D146F" w:rsidRDefault="004D146F"/>
    <w:p w14:paraId="5B0C4610" w14:textId="77777777" w:rsidR="004D146F" w:rsidRDefault="004D146F"/>
    <w:p w14:paraId="00E8C8B4" w14:textId="77777777" w:rsidR="004D146F" w:rsidRDefault="004D146F"/>
    <w:p w14:paraId="7D6862A6" w14:textId="77777777" w:rsidR="004D146F" w:rsidRDefault="004D146F"/>
  </w:endnote>
  <w:endnote w:type="continuationSeparator" w:id="0">
    <w:p w14:paraId="3DA53C9A" w14:textId="77777777" w:rsidR="004D146F" w:rsidRDefault="004D146F" w:rsidP="00E35CB2">
      <w:r>
        <w:continuationSeparator/>
      </w:r>
    </w:p>
    <w:p w14:paraId="0712A555" w14:textId="77777777" w:rsidR="004D146F" w:rsidRDefault="004D146F"/>
    <w:p w14:paraId="715D68FF" w14:textId="77777777" w:rsidR="004D146F" w:rsidRDefault="004D146F"/>
    <w:p w14:paraId="2791E48A" w14:textId="77777777" w:rsidR="004D146F" w:rsidRDefault="004D146F"/>
    <w:p w14:paraId="22F95D2C" w14:textId="77777777" w:rsidR="004D146F" w:rsidRDefault="004D1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648033"/>
      <w:docPartObj>
        <w:docPartGallery w:val="Page Numbers (Bottom of Page)"/>
        <w:docPartUnique/>
      </w:docPartObj>
    </w:sdtPr>
    <w:sdtEndPr>
      <w:rPr>
        <w:color w:val="7F7F7F" w:themeColor="background1" w:themeShade="7F"/>
        <w:spacing w:val="60"/>
      </w:rPr>
    </w:sdtEndPr>
    <w:sdtContent>
      <w:p w14:paraId="60A8E2E4" w14:textId="77777777"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A153B37" w14:textId="77777777" w:rsidR="00DD2CC1" w:rsidRDefault="00DD2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157102"/>
      <w:docPartObj>
        <w:docPartGallery w:val="Page Numbers (Bottom of Page)"/>
        <w:docPartUnique/>
      </w:docPartObj>
    </w:sdtPr>
    <w:sdtEndPr>
      <w:rPr>
        <w:color w:val="7F7F7F" w:themeColor="background1" w:themeShade="7F"/>
        <w:spacing w:val="60"/>
      </w:rPr>
    </w:sdtEndPr>
    <w:sdtContent>
      <w:p w14:paraId="58D7AA60" w14:textId="60A5A29A"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2528C48D" w14:textId="77777777" w:rsidR="00DD2CC1" w:rsidRDefault="00DD2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B1514" w14:textId="77777777" w:rsidR="004D146F" w:rsidRDefault="004D146F" w:rsidP="00E35CB2">
      <w:r>
        <w:separator/>
      </w:r>
    </w:p>
    <w:p w14:paraId="45246F2A" w14:textId="77777777" w:rsidR="004D146F" w:rsidRDefault="004D146F"/>
    <w:p w14:paraId="21C9825D" w14:textId="77777777" w:rsidR="004D146F" w:rsidRDefault="004D146F"/>
    <w:p w14:paraId="4A9AF709" w14:textId="77777777" w:rsidR="004D146F" w:rsidRDefault="004D146F"/>
    <w:p w14:paraId="3603F886" w14:textId="77777777" w:rsidR="004D146F" w:rsidRDefault="004D146F"/>
  </w:footnote>
  <w:footnote w:type="continuationSeparator" w:id="0">
    <w:p w14:paraId="38D4ABA9" w14:textId="77777777" w:rsidR="004D146F" w:rsidRDefault="004D146F" w:rsidP="00E35CB2">
      <w:r>
        <w:continuationSeparator/>
      </w:r>
    </w:p>
    <w:p w14:paraId="51CA4E55" w14:textId="77777777" w:rsidR="004D146F" w:rsidRDefault="004D146F"/>
    <w:p w14:paraId="592BE7D9" w14:textId="77777777" w:rsidR="004D146F" w:rsidRDefault="004D146F"/>
    <w:p w14:paraId="046A48ED" w14:textId="77777777" w:rsidR="004D146F" w:rsidRDefault="004D146F"/>
    <w:p w14:paraId="7C7C5E72" w14:textId="77777777" w:rsidR="004D146F" w:rsidRDefault="004D1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0429" w14:textId="0D83A6A4" w:rsidR="00DD2CC1" w:rsidRDefault="00DD2CC1">
    <w:pPr>
      <w:pStyle w:val="Header"/>
    </w:pPr>
    <w:r>
      <w:rPr>
        <w:noProof/>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M4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BH&#10;j0M4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B579" w14:textId="5C9AE534" w:rsidR="00DD2CC1" w:rsidRPr="00FA0A88" w:rsidRDefault="00DD2CC1"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rPr>
      <mc:AlternateContent>
        <mc:Choice Requires="wps">
          <w:drawing>
            <wp:anchor distT="0" distB="0" distL="114300" distR="114300" simplePos="0" relativeHeight="251657728"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C7BfK/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smallCaps/>
        <w:color w:val="808080" w:themeColor="background1" w:themeShade="80"/>
        <w:sz w:val="18"/>
        <w:szCs w:val="18"/>
      </w:rPr>
      <w:t>ENVIRONMENTAL AND SOCIAL COMMITMENT PLAN (ESCP)</w:t>
    </w:r>
    <w:r w:rsidR="00782F4A">
      <w:rPr>
        <w:rFonts w:cstheme="minorHAnsi"/>
        <w:b/>
        <w:smallCaps/>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D2CC1" w:rsidRPr="00AD0A1F" w:rsidRDefault="00DD2CC1"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787A" w14:textId="4AF7400B" w:rsidR="00DD2CC1" w:rsidRDefault="00DD2CC1">
    <w:pPr>
      <w:pStyle w:val="Header"/>
    </w:pPr>
    <w:r>
      <w:rPr>
        <w:noProof/>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BJxC7w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ACF8" w14:textId="1FF99ADF" w:rsidR="00DD2CC1" w:rsidRDefault="00DD2CC1">
    <w:pPr>
      <w:pStyle w:val="Header"/>
    </w:pPr>
  </w:p>
  <w:p w14:paraId="32CFDEFF" w14:textId="77777777" w:rsidR="00DD2CC1" w:rsidRDefault="00DD2CC1"/>
  <w:p w14:paraId="4D3CEA79" w14:textId="77777777" w:rsidR="00DD2CC1" w:rsidRDefault="00DD2CC1"/>
  <w:p w14:paraId="1D350BEF" w14:textId="77777777" w:rsidR="00DD2CC1" w:rsidRDefault="00DD2CC1"/>
  <w:p w14:paraId="5668CBEA" w14:textId="77777777" w:rsidR="00DD2CC1" w:rsidRDefault="00DD2CC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5986" w14:textId="2C6A5028" w:rsidR="00DD2CC1" w:rsidRPr="00506C68" w:rsidRDefault="00DD2CC1" w:rsidP="00FA0A88">
    <w:pPr>
      <w:pStyle w:val="Header"/>
      <w:rPr>
        <w:rFonts w:cstheme="minorHAnsi"/>
        <w:b/>
        <w:color w:val="808080" w:themeColor="background1" w:themeShade="80"/>
        <w:sz w:val="16"/>
        <w:szCs w:val="16"/>
      </w:rPr>
    </w:pPr>
    <w:r w:rsidRPr="00FA0A88">
      <w:rPr>
        <w:rFonts w:cstheme="minorHAnsi"/>
        <w:b/>
        <w:noProof/>
        <w:sz w:val="18"/>
        <w:szCs w:val="18"/>
      </w:rPr>
      <mc:AlternateContent>
        <mc:Choice Requires="wps">
          <w:drawing>
            <wp:anchor distT="0" distB="0" distL="114300" distR="114300" simplePos="0" relativeHeight="251658752"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txbx>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" o:allowincell="f" filled="f" stroked="f">
              <o:lock v:ext="edit" shapetype="t"/>
              <v:textbox style="mso-fit-shape-to-text:t">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THE WORLD BANK - ENVIRONMENTAL AND SOCIAL COMMITMENT PLAN (ESCP)</w:t>
    </w:r>
    <w:r w:rsidR="00782F4A">
      <w:rPr>
        <w:rFonts w:cstheme="minorHAnsi"/>
        <w:b/>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DD2CC1" w:rsidRPr="00506C68" w:rsidRDefault="00DD2CC1" w:rsidP="000A0AEB">
    <w:pPr>
      <w:pStyle w:val="Header"/>
      <w:rPr>
        <w:rFonts w:cstheme="minorHAnsi"/>
        <w:b/>
        <w:color w:val="808080" w:themeColor="background1" w:themeShade="8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1091" w14:textId="338F6A9B" w:rsidR="00DD2CC1" w:rsidRDefault="00DD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E07"/>
    <w:multiLevelType w:val="hybridMultilevel"/>
    <w:tmpl w:val="ED706424"/>
    <w:lvl w:ilvl="0" w:tplc="04090001">
      <w:start w:val="1"/>
      <w:numFmt w:val="bullet"/>
      <w:lvlText w:val=""/>
      <w:lvlJc w:val="left"/>
      <w:pPr>
        <w:ind w:left="720" w:hanging="360"/>
      </w:pPr>
      <w:rPr>
        <w:rFonts w:ascii="Symbol" w:hAnsi="Symbol" w:hint="default"/>
      </w:rPr>
    </w:lvl>
    <w:lvl w:ilvl="1" w:tplc="D1DA10B2">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216FF"/>
    <w:multiLevelType w:val="hybridMultilevel"/>
    <w:tmpl w:val="B1DA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FE7C3E"/>
    <w:multiLevelType w:val="hybridMultilevel"/>
    <w:tmpl w:val="F2843FEA"/>
    <w:lvl w:ilvl="0" w:tplc="04090019">
      <w:start w:val="1"/>
      <w:numFmt w:val="lowerLetter"/>
      <w:lvlText w:val="%1."/>
      <w:lvlJc w:val="left"/>
      <w:pPr>
        <w:ind w:left="1710" w:hanging="360"/>
      </w:pPr>
      <w:rPr>
        <w:rFonts w:eastAsia="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044D6D"/>
    <w:multiLevelType w:val="hybridMultilevel"/>
    <w:tmpl w:val="CCA2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2"/>
  </w:num>
  <w:num w:numId="2">
    <w:abstractNumId w:val="9"/>
  </w:num>
  <w:num w:numId="3">
    <w:abstractNumId w:val="23"/>
  </w:num>
  <w:num w:numId="4">
    <w:abstractNumId w:val="21"/>
  </w:num>
  <w:num w:numId="5">
    <w:abstractNumId w:val="17"/>
  </w:num>
  <w:num w:numId="6">
    <w:abstractNumId w:val="25"/>
  </w:num>
  <w:num w:numId="7">
    <w:abstractNumId w:val="4"/>
  </w:num>
  <w:num w:numId="8">
    <w:abstractNumId w:val="11"/>
  </w:num>
  <w:num w:numId="9">
    <w:abstractNumId w:val="3"/>
  </w:num>
  <w:num w:numId="10">
    <w:abstractNumId w:val="19"/>
  </w:num>
  <w:num w:numId="11">
    <w:abstractNumId w:val="10"/>
  </w:num>
  <w:num w:numId="12">
    <w:abstractNumId w:val="8"/>
  </w:num>
  <w:num w:numId="13">
    <w:abstractNumId w:val="7"/>
  </w:num>
  <w:num w:numId="14">
    <w:abstractNumId w:val="20"/>
  </w:num>
  <w:num w:numId="15">
    <w:abstractNumId w:val="18"/>
  </w:num>
  <w:num w:numId="16">
    <w:abstractNumId w:val="24"/>
  </w:num>
  <w:num w:numId="17">
    <w:abstractNumId w:val="15"/>
  </w:num>
  <w:num w:numId="18">
    <w:abstractNumId w:val="0"/>
  </w:num>
  <w:num w:numId="19">
    <w:abstractNumId w:val="12"/>
  </w:num>
  <w:num w:numId="20">
    <w:abstractNumId w:val="6"/>
  </w:num>
  <w:num w:numId="21">
    <w:abstractNumId w:val="2"/>
  </w:num>
  <w:num w:numId="22">
    <w:abstractNumId w:val="14"/>
  </w:num>
  <w:num w:numId="23">
    <w:abstractNumId w:val="5"/>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2B96"/>
    <w:rsid w:val="000034DD"/>
    <w:rsid w:val="00004CFC"/>
    <w:rsid w:val="0001001E"/>
    <w:rsid w:val="00011B21"/>
    <w:rsid w:val="00011EBF"/>
    <w:rsid w:val="000124AF"/>
    <w:rsid w:val="000132C7"/>
    <w:rsid w:val="00013663"/>
    <w:rsid w:val="00015A47"/>
    <w:rsid w:val="0001758C"/>
    <w:rsid w:val="00021A5C"/>
    <w:rsid w:val="00022B03"/>
    <w:rsid w:val="00022CE4"/>
    <w:rsid w:val="0002557D"/>
    <w:rsid w:val="00026C40"/>
    <w:rsid w:val="00033CA0"/>
    <w:rsid w:val="000356B0"/>
    <w:rsid w:val="00040743"/>
    <w:rsid w:val="00041710"/>
    <w:rsid w:val="00044394"/>
    <w:rsid w:val="000468DE"/>
    <w:rsid w:val="00047A48"/>
    <w:rsid w:val="00050BF8"/>
    <w:rsid w:val="00051F1D"/>
    <w:rsid w:val="00053C5B"/>
    <w:rsid w:val="0005481F"/>
    <w:rsid w:val="000561A4"/>
    <w:rsid w:val="000564F8"/>
    <w:rsid w:val="000623D2"/>
    <w:rsid w:val="00063A14"/>
    <w:rsid w:val="00066E4A"/>
    <w:rsid w:val="00071F61"/>
    <w:rsid w:val="00083EEA"/>
    <w:rsid w:val="00085C13"/>
    <w:rsid w:val="0009509F"/>
    <w:rsid w:val="000A0AEB"/>
    <w:rsid w:val="000A1E89"/>
    <w:rsid w:val="000A3363"/>
    <w:rsid w:val="000A3764"/>
    <w:rsid w:val="000A38EB"/>
    <w:rsid w:val="000A419E"/>
    <w:rsid w:val="000B0093"/>
    <w:rsid w:val="000B1513"/>
    <w:rsid w:val="000B31E5"/>
    <w:rsid w:val="000B5A22"/>
    <w:rsid w:val="000B6C87"/>
    <w:rsid w:val="000B7699"/>
    <w:rsid w:val="000C0CEF"/>
    <w:rsid w:val="000C4140"/>
    <w:rsid w:val="000C42E8"/>
    <w:rsid w:val="000D043C"/>
    <w:rsid w:val="000D1A02"/>
    <w:rsid w:val="000D3122"/>
    <w:rsid w:val="000D32EF"/>
    <w:rsid w:val="000D3946"/>
    <w:rsid w:val="000D707F"/>
    <w:rsid w:val="000F0DFB"/>
    <w:rsid w:val="000F2E62"/>
    <w:rsid w:val="000F5865"/>
    <w:rsid w:val="000F7D8D"/>
    <w:rsid w:val="00100272"/>
    <w:rsid w:val="00102036"/>
    <w:rsid w:val="00106028"/>
    <w:rsid w:val="001104CA"/>
    <w:rsid w:val="001130FD"/>
    <w:rsid w:val="00122EB9"/>
    <w:rsid w:val="00123F25"/>
    <w:rsid w:val="0012625A"/>
    <w:rsid w:val="00126D90"/>
    <w:rsid w:val="001314BE"/>
    <w:rsid w:val="00133BC8"/>
    <w:rsid w:val="00134E29"/>
    <w:rsid w:val="0014113C"/>
    <w:rsid w:val="00142A09"/>
    <w:rsid w:val="00142B1E"/>
    <w:rsid w:val="001465A4"/>
    <w:rsid w:val="00146A78"/>
    <w:rsid w:val="00146AF0"/>
    <w:rsid w:val="00147DBF"/>
    <w:rsid w:val="0015236B"/>
    <w:rsid w:val="00152BEF"/>
    <w:rsid w:val="00152CC3"/>
    <w:rsid w:val="00154D0A"/>
    <w:rsid w:val="0016519A"/>
    <w:rsid w:val="00165F8C"/>
    <w:rsid w:val="001677FC"/>
    <w:rsid w:val="00167AF6"/>
    <w:rsid w:val="00170978"/>
    <w:rsid w:val="00170A10"/>
    <w:rsid w:val="001722BA"/>
    <w:rsid w:val="001735CA"/>
    <w:rsid w:val="0017533F"/>
    <w:rsid w:val="00175BD5"/>
    <w:rsid w:val="0017600F"/>
    <w:rsid w:val="00176046"/>
    <w:rsid w:val="00177A87"/>
    <w:rsid w:val="00180640"/>
    <w:rsid w:val="00181C52"/>
    <w:rsid w:val="00181CF7"/>
    <w:rsid w:val="001878F9"/>
    <w:rsid w:val="001916A5"/>
    <w:rsid w:val="00197015"/>
    <w:rsid w:val="00197E5B"/>
    <w:rsid w:val="001A021C"/>
    <w:rsid w:val="001A1149"/>
    <w:rsid w:val="001A44BB"/>
    <w:rsid w:val="001A5077"/>
    <w:rsid w:val="001A7BD5"/>
    <w:rsid w:val="001B452C"/>
    <w:rsid w:val="001B4D50"/>
    <w:rsid w:val="001B5562"/>
    <w:rsid w:val="001C410B"/>
    <w:rsid w:val="001D2432"/>
    <w:rsid w:val="001D2466"/>
    <w:rsid w:val="001D4EE0"/>
    <w:rsid w:val="001D672E"/>
    <w:rsid w:val="001D78A8"/>
    <w:rsid w:val="001E72D4"/>
    <w:rsid w:val="001F05A7"/>
    <w:rsid w:val="001F1A01"/>
    <w:rsid w:val="001F331F"/>
    <w:rsid w:val="001F3344"/>
    <w:rsid w:val="001F4109"/>
    <w:rsid w:val="001F58D6"/>
    <w:rsid w:val="001F7304"/>
    <w:rsid w:val="002000B2"/>
    <w:rsid w:val="002034B8"/>
    <w:rsid w:val="002034F1"/>
    <w:rsid w:val="0021350F"/>
    <w:rsid w:val="002216CD"/>
    <w:rsid w:val="00223773"/>
    <w:rsid w:val="0023031C"/>
    <w:rsid w:val="00230427"/>
    <w:rsid w:val="002337A4"/>
    <w:rsid w:val="00244920"/>
    <w:rsid w:val="00253388"/>
    <w:rsid w:val="002546C4"/>
    <w:rsid w:val="00256E8D"/>
    <w:rsid w:val="002645DA"/>
    <w:rsid w:val="00266460"/>
    <w:rsid w:val="0027280B"/>
    <w:rsid w:val="00275063"/>
    <w:rsid w:val="00276158"/>
    <w:rsid w:val="00283982"/>
    <w:rsid w:val="00284ABA"/>
    <w:rsid w:val="002900CC"/>
    <w:rsid w:val="0029168A"/>
    <w:rsid w:val="0029223F"/>
    <w:rsid w:val="0029535A"/>
    <w:rsid w:val="0029679B"/>
    <w:rsid w:val="00297AB6"/>
    <w:rsid w:val="002A07CC"/>
    <w:rsid w:val="002A0C04"/>
    <w:rsid w:val="002A67AD"/>
    <w:rsid w:val="002A742D"/>
    <w:rsid w:val="002B04DB"/>
    <w:rsid w:val="002B7800"/>
    <w:rsid w:val="002C11DE"/>
    <w:rsid w:val="002C4801"/>
    <w:rsid w:val="002C5A09"/>
    <w:rsid w:val="002C7822"/>
    <w:rsid w:val="002C7ADE"/>
    <w:rsid w:val="002D23D3"/>
    <w:rsid w:val="002D36AF"/>
    <w:rsid w:val="002D4AA2"/>
    <w:rsid w:val="002D5209"/>
    <w:rsid w:val="002D5E3A"/>
    <w:rsid w:val="002D7B18"/>
    <w:rsid w:val="002E1042"/>
    <w:rsid w:val="002E2FAF"/>
    <w:rsid w:val="002E325A"/>
    <w:rsid w:val="002E45B4"/>
    <w:rsid w:val="002E55FE"/>
    <w:rsid w:val="002E665C"/>
    <w:rsid w:val="002E7419"/>
    <w:rsid w:val="002F0B51"/>
    <w:rsid w:val="002F3D20"/>
    <w:rsid w:val="002F64CF"/>
    <w:rsid w:val="00301D4F"/>
    <w:rsid w:val="00304827"/>
    <w:rsid w:val="00305BCF"/>
    <w:rsid w:val="00305E49"/>
    <w:rsid w:val="00306DA5"/>
    <w:rsid w:val="00306E0F"/>
    <w:rsid w:val="003108D8"/>
    <w:rsid w:val="00310A80"/>
    <w:rsid w:val="00312CC6"/>
    <w:rsid w:val="00316753"/>
    <w:rsid w:val="00316C77"/>
    <w:rsid w:val="00316E2F"/>
    <w:rsid w:val="003259FB"/>
    <w:rsid w:val="00325A2C"/>
    <w:rsid w:val="003261BF"/>
    <w:rsid w:val="003317AB"/>
    <w:rsid w:val="00331885"/>
    <w:rsid w:val="00332FCC"/>
    <w:rsid w:val="00336324"/>
    <w:rsid w:val="003363D4"/>
    <w:rsid w:val="00336E65"/>
    <w:rsid w:val="00345015"/>
    <w:rsid w:val="003478F2"/>
    <w:rsid w:val="00347F05"/>
    <w:rsid w:val="00352D91"/>
    <w:rsid w:val="00354AD9"/>
    <w:rsid w:val="003570EB"/>
    <w:rsid w:val="003600CB"/>
    <w:rsid w:val="0036097D"/>
    <w:rsid w:val="00365763"/>
    <w:rsid w:val="00367603"/>
    <w:rsid w:val="00367F16"/>
    <w:rsid w:val="003714B5"/>
    <w:rsid w:val="0037259C"/>
    <w:rsid w:val="0037539E"/>
    <w:rsid w:val="00375BD0"/>
    <w:rsid w:val="00377019"/>
    <w:rsid w:val="00381EDF"/>
    <w:rsid w:val="003831F4"/>
    <w:rsid w:val="00383C2C"/>
    <w:rsid w:val="003851E2"/>
    <w:rsid w:val="0038605C"/>
    <w:rsid w:val="00394EE6"/>
    <w:rsid w:val="00395EBE"/>
    <w:rsid w:val="003974D6"/>
    <w:rsid w:val="003A1E4B"/>
    <w:rsid w:val="003A7A0B"/>
    <w:rsid w:val="003B28E9"/>
    <w:rsid w:val="003B5233"/>
    <w:rsid w:val="003B5E96"/>
    <w:rsid w:val="003B6921"/>
    <w:rsid w:val="003C1D4C"/>
    <w:rsid w:val="003C2002"/>
    <w:rsid w:val="003C7C59"/>
    <w:rsid w:val="003D50B6"/>
    <w:rsid w:val="003E1D7B"/>
    <w:rsid w:val="003E41FE"/>
    <w:rsid w:val="003E6028"/>
    <w:rsid w:val="003E6299"/>
    <w:rsid w:val="003E7B8F"/>
    <w:rsid w:val="003F51D0"/>
    <w:rsid w:val="003F5E90"/>
    <w:rsid w:val="003F77C4"/>
    <w:rsid w:val="003F7918"/>
    <w:rsid w:val="00402C16"/>
    <w:rsid w:val="00403D18"/>
    <w:rsid w:val="00404812"/>
    <w:rsid w:val="004075D2"/>
    <w:rsid w:val="004106A7"/>
    <w:rsid w:val="004137A2"/>
    <w:rsid w:val="0041418E"/>
    <w:rsid w:val="00415964"/>
    <w:rsid w:val="004173F6"/>
    <w:rsid w:val="00417D70"/>
    <w:rsid w:val="0042015D"/>
    <w:rsid w:val="00421ECE"/>
    <w:rsid w:val="004221A6"/>
    <w:rsid w:val="004222F1"/>
    <w:rsid w:val="00422BDD"/>
    <w:rsid w:val="00423785"/>
    <w:rsid w:val="00423CAC"/>
    <w:rsid w:val="00425CD3"/>
    <w:rsid w:val="0043065D"/>
    <w:rsid w:val="00433B26"/>
    <w:rsid w:val="004342A7"/>
    <w:rsid w:val="0043772E"/>
    <w:rsid w:val="00437F5D"/>
    <w:rsid w:val="00441941"/>
    <w:rsid w:val="004472E6"/>
    <w:rsid w:val="0045080E"/>
    <w:rsid w:val="0046130D"/>
    <w:rsid w:val="004626CF"/>
    <w:rsid w:val="0046390A"/>
    <w:rsid w:val="004650CC"/>
    <w:rsid w:val="0046582A"/>
    <w:rsid w:val="00470040"/>
    <w:rsid w:val="00471255"/>
    <w:rsid w:val="004728A0"/>
    <w:rsid w:val="00474519"/>
    <w:rsid w:val="00474BE5"/>
    <w:rsid w:val="00474DD4"/>
    <w:rsid w:val="0047550F"/>
    <w:rsid w:val="00475D41"/>
    <w:rsid w:val="00475DE9"/>
    <w:rsid w:val="00477E3C"/>
    <w:rsid w:val="00484356"/>
    <w:rsid w:val="00484A88"/>
    <w:rsid w:val="00484C15"/>
    <w:rsid w:val="00485155"/>
    <w:rsid w:val="00485A9E"/>
    <w:rsid w:val="004904F8"/>
    <w:rsid w:val="004909BA"/>
    <w:rsid w:val="00491701"/>
    <w:rsid w:val="00492173"/>
    <w:rsid w:val="00493FB9"/>
    <w:rsid w:val="004973A4"/>
    <w:rsid w:val="00497F9A"/>
    <w:rsid w:val="004A1078"/>
    <w:rsid w:val="004A5380"/>
    <w:rsid w:val="004A7DCB"/>
    <w:rsid w:val="004B006E"/>
    <w:rsid w:val="004B5968"/>
    <w:rsid w:val="004B5B25"/>
    <w:rsid w:val="004C681B"/>
    <w:rsid w:val="004D146F"/>
    <w:rsid w:val="004D3A88"/>
    <w:rsid w:val="004D60D3"/>
    <w:rsid w:val="004D65A4"/>
    <w:rsid w:val="004D759F"/>
    <w:rsid w:val="004D7C69"/>
    <w:rsid w:val="004E51B0"/>
    <w:rsid w:val="004E5289"/>
    <w:rsid w:val="004E68EF"/>
    <w:rsid w:val="004E7CEA"/>
    <w:rsid w:val="004F1184"/>
    <w:rsid w:val="004F1198"/>
    <w:rsid w:val="004F56F7"/>
    <w:rsid w:val="004F5C4E"/>
    <w:rsid w:val="00501AA7"/>
    <w:rsid w:val="00502173"/>
    <w:rsid w:val="00503F93"/>
    <w:rsid w:val="00506C68"/>
    <w:rsid w:val="005114FD"/>
    <w:rsid w:val="00512D50"/>
    <w:rsid w:val="00514C02"/>
    <w:rsid w:val="00523B94"/>
    <w:rsid w:val="00524D42"/>
    <w:rsid w:val="00525DFB"/>
    <w:rsid w:val="0053072C"/>
    <w:rsid w:val="00536689"/>
    <w:rsid w:val="00541AD5"/>
    <w:rsid w:val="00543E01"/>
    <w:rsid w:val="00545C67"/>
    <w:rsid w:val="0055127F"/>
    <w:rsid w:val="00554415"/>
    <w:rsid w:val="0055460B"/>
    <w:rsid w:val="005557DB"/>
    <w:rsid w:val="00556C53"/>
    <w:rsid w:val="00560102"/>
    <w:rsid w:val="00560284"/>
    <w:rsid w:val="00561847"/>
    <w:rsid w:val="00561AFB"/>
    <w:rsid w:val="00562414"/>
    <w:rsid w:val="00563557"/>
    <w:rsid w:val="00570B1A"/>
    <w:rsid w:val="00572F61"/>
    <w:rsid w:val="00574EAB"/>
    <w:rsid w:val="00575258"/>
    <w:rsid w:val="00576631"/>
    <w:rsid w:val="00576B69"/>
    <w:rsid w:val="00581F53"/>
    <w:rsid w:val="005879CC"/>
    <w:rsid w:val="00587D87"/>
    <w:rsid w:val="00593C8E"/>
    <w:rsid w:val="00594521"/>
    <w:rsid w:val="00594BF6"/>
    <w:rsid w:val="005A02E9"/>
    <w:rsid w:val="005A11DD"/>
    <w:rsid w:val="005A241A"/>
    <w:rsid w:val="005A73C6"/>
    <w:rsid w:val="005B422C"/>
    <w:rsid w:val="005B4E74"/>
    <w:rsid w:val="005B54EF"/>
    <w:rsid w:val="005B5675"/>
    <w:rsid w:val="005B5951"/>
    <w:rsid w:val="005B797E"/>
    <w:rsid w:val="005C40FB"/>
    <w:rsid w:val="005C4926"/>
    <w:rsid w:val="005C5F8B"/>
    <w:rsid w:val="005D09FE"/>
    <w:rsid w:val="005D394E"/>
    <w:rsid w:val="005D41CB"/>
    <w:rsid w:val="005D45E6"/>
    <w:rsid w:val="005D4B65"/>
    <w:rsid w:val="005D6090"/>
    <w:rsid w:val="005D76F3"/>
    <w:rsid w:val="005E2E4D"/>
    <w:rsid w:val="005E3DC1"/>
    <w:rsid w:val="005F13A2"/>
    <w:rsid w:val="005F1AFA"/>
    <w:rsid w:val="005F1B0E"/>
    <w:rsid w:val="005F5196"/>
    <w:rsid w:val="005F5CE4"/>
    <w:rsid w:val="005F6237"/>
    <w:rsid w:val="00600F06"/>
    <w:rsid w:val="00602FE2"/>
    <w:rsid w:val="00606CA7"/>
    <w:rsid w:val="00606E9C"/>
    <w:rsid w:val="006110F8"/>
    <w:rsid w:val="00614E29"/>
    <w:rsid w:val="006175DC"/>
    <w:rsid w:val="00620639"/>
    <w:rsid w:val="006227CA"/>
    <w:rsid w:val="00627DBD"/>
    <w:rsid w:val="00630740"/>
    <w:rsid w:val="00630C76"/>
    <w:rsid w:val="00641B66"/>
    <w:rsid w:val="00642B43"/>
    <w:rsid w:val="006441F9"/>
    <w:rsid w:val="00644C92"/>
    <w:rsid w:val="006477C1"/>
    <w:rsid w:val="00650EEA"/>
    <w:rsid w:val="0065140B"/>
    <w:rsid w:val="00652DC8"/>
    <w:rsid w:val="00655E8D"/>
    <w:rsid w:val="00657FCB"/>
    <w:rsid w:val="00661DE6"/>
    <w:rsid w:val="00662D45"/>
    <w:rsid w:val="00670476"/>
    <w:rsid w:val="00673BC8"/>
    <w:rsid w:val="00674602"/>
    <w:rsid w:val="00676E7B"/>
    <w:rsid w:val="00677B3B"/>
    <w:rsid w:val="00680A32"/>
    <w:rsid w:val="006835E0"/>
    <w:rsid w:val="00685FF9"/>
    <w:rsid w:val="0068618C"/>
    <w:rsid w:val="00686DF7"/>
    <w:rsid w:val="0069081A"/>
    <w:rsid w:val="006915FD"/>
    <w:rsid w:val="00692228"/>
    <w:rsid w:val="006922ED"/>
    <w:rsid w:val="00694763"/>
    <w:rsid w:val="006964F8"/>
    <w:rsid w:val="006A3E69"/>
    <w:rsid w:val="006A70E3"/>
    <w:rsid w:val="006B4094"/>
    <w:rsid w:val="006B4A26"/>
    <w:rsid w:val="006C1B99"/>
    <w:rsid w:val="006D16F0"/>
    <w:rsid w:val="006D2168"/>
    <w:rsid w:val="006D36CD"/>
    <w:rsid w:val="006D4DDB"/>
    <w:rsid w:val="006E3AE1"/>
    <w:rsid w:val="006E55EC"/>
    <w:rsid w:val="006E6F40"/>
    <w:rsid w:val="006F0B0A"/>
    <w:rsid w:val="006F0DF5"/>
    <w:rsid w:val="006F309F"/>
    <w:rsid w:val="006F3188"/>
    <w:rsid w:val="006F329B"/>
    <w:rsid w:val="006F5362"/>
    <w:rsid w:val="00701091"/>
    <w:rsid w:val="00703348"/>
    <w:rsid w:val="00706CB6"/>
    <w:rsid w:val="00717524"/>
    <w:rsid w:val="0072141F"/>
    <w:rsid w:val="00721F4E"/>
    <w:rsid w:val="00725C48"/>
    <w:rsid w:val="00732912"/>
    <w:rsid w:val="0073367A"/>
    <w:rsid w:val="0073471D"/>
    <w:rsid w:val="00734F89"/>
    <w:rsid w:val="0074136F"/>
    <w:rsid w:val="00744980"/>
    <w:rsid w:val="00747414"/>
    <w:rsid w:val="00747B10"/>
    <w:rsid w:val="00752D7A"/>
    <w:rsid w:val="0075364D"/>
    <w:rsid w:val="00754821"/>
    <w:rsid w:val="007548C5"/>
    <w:rsid w:val="007551F8"/>
    <w:rsid w:val="007569FE"/>
    <w:rsid w:val="00756E4A"/>
    <w:rsid w:val="00762CB5"/>
    <w:rsid w:val="007640AF"/>
    <w:rsid w:val="00764868"/>
    <w:rsid w:val="007720B6"/>
    <w:rsid w:val="00773A38"/>
    <w:rsid w:val="00777904"/>
    <w:rsid w:val="00777A2D"/>
    <w:rsid w:val="00777D1F"/>
    <w:rsid w:val="00781C28"/>
    <w:rsid w:val="00782F4A"/>
    <w:rsid w:val="0078303B"/>
    <w:rsid w:val="0078416F"/>
    <w:rsid w:val="00784922"/>
    <w:rsid w:val="00784B19"/>
    <w:rsid w:val="0079089D"/>
    <w:rsid w:val="00791A34"/>
    <w:rsid w:val="007940E6"/>
    <w:rsid w:val="00794511"/>
    <w:rsid w:val="007948B2"/>
    <w:rsid w:val="007969CF"/>
    <w:rsid w:val="00796E1F"/>
    <w:rsid w:val="00797A6E"/>
    <w:rsid w:val="007A19C0"/>
    <w:rsid w:val="007A33BB"/>
    <w:rsid w:val="007A5C66"/>
    <w:rsid w:val="007A706C"/>
    <w:rsid w:val="007B070B"/>
    <w:rsid w:val="007B4E9E"/>
    <w:rsid w:val="007C1B7C"/>
    <w:rsid w:val="007C1C1F"/>
    <w:rsid w:val="007C5D74"/>
    <w:rsid w:val="007C7248"/>
    <w:rsid w:val="007D06D0"/>
    <w:rsid w:val="007D1B44"/>
    <w:rsid w:val="007D4EBC"/>
    <w:rsid w:val="007D6A51"/>
    <w:rsid w:val="007D7377"/>
    <w:rsid w:val="007E135B"/>
    <w:rsid w:val="007E260E"/>
    <w:rsid w:val="007E2709"/>
    <w:rsid w:val="007E2DAB"/>
    <w:rsid w:val="007E4F9D"/>
    <w:rsid w:val="007E61EB"/>
    <w:rsid w:val="007F118F"/>
    <w:rsid w:val="007F1A0E"/>
    <w:rsid w:val="007F5EDE"/>
    <w:rsid w:val="00801481"/>
    <w:rsid w:val="00801E64"/>
    <w:rsid w:val="0080354A"/>
    <w:rsid w:val="00805C69"/>
    <w:rsid w:val="00806012"/>
    <w:rsid w:val="008109FB"/>
    <w:rsid w:val="00821252"/>
    <w:rsid w:val="00822EA7"/>
    <w:rsid w:val="00824684"/>
    <w:rsid w:val="008249BF"/>
    <w:rsid w:val="008256E0"/>
    <w:rsid w:val="00827E50"/>
    <w:rsid w:val="00831F9E"/>
    <w:rsid w:val="00834782"/>
    <w:rsid w:val="00836C2C"/>
    <w:rsid w:val="0084174A"/>
    <w:rsid w:val="008564A6"/>
    <w:rsid w:val="00856BDC"/>
    <w:rsid w:val="0086245D"/>
    <w:rsid w:val="00863160"/>
    <w:rsid w:val="00865A6D"/>
    <w:rsid w:val="00870029"/>
    <w:rsid w:val="0087488B"/>
    <w:rsid w:val="00886479"/>
    <w:rsid w:val="00891841"/>
    <w:rsid w:val="00891DF6"/>
    <w:rsid w:val="0089240F"/>
    <w:rsid w:val="00892636"/>
    <w:rsid w:val="00897826"/>
    <w:rsid w:val="008A40B6"/>
    <w:rsid w:val="008A6051"/>
    <w:rsid w:val="008A7977"/>
    <w:rsid w:val="008B3DA5"/>
    <w:rsid w:val="008C061B"/>
    <w:rsid w:val="008C1CFB"/>
    <w:rsid w:val="008C2C65"/>
    <w:rsid w:val="008C58A2"/>
    <w:rsid w:val="008D1770"/>
    <w:rsid w:val="008D307A"/>
    <w:rsid w:val="008E1414"/>
    <w:rsid w:val="008E4690"/>
    <w:rsid w:val="008E521F"/>
    <w:rsid w:val="008E535C"/>
    <w:rsid w:val="008E7548"/>
    <w:rsid w:val="008F1333"/>
    <w:rsid w:val="008F1512"/>
    <w:rsid w:val="008F153C"/>
    <w:rsid w:val="008F40D7"/>
    <w:rsid w:val="008F4879"/>
    <w:rsid w:val="008F561B"/>
    <w:rsid w:val="009003C4"/>
    <w:rsid w:val="00906EB4"/>
    <w:rsid w:val="00907ECD"/>
    <w:rsid w:val="00910DFA"/>
    <w:rsid w:val="0091111E"/>
    <w:rsid w:val="0091289B"/>
    <w:rsid w:val="00912D18"/>
    <w:rsid w:val="0091452F"/>
    <w:rsid w:val="00914AFC"/>
    <w:rsid w:val="00915139"/>
    <w:rsid w:val="00915D58"/>
    <w:rsid w:val="00915F10"/>
    <w:rsid w:val="00916A95"/>
    <w:rsid w:val="0092012A"/>
    <w:rsid w:val="00925C56"/>
    <w:rsid w:val="00927D8B"/>
    <w:rsid w:val="00933778"/>
    <w:rsid w:val="00936331"/>
    <w:rsid w:val="009402D5"/>
    <w:rsid w:val="009428BB"/>
    <w:rsid w:val="00945B1A"/>
    <w:rsid w:val="0094668F"/>
    <w:rsid w:val="00947023"/>
    <w:rsid w:val="00947BD1"/>
    <w:rsid w:val="00950FFA"/>
    <w:rsid w:val="0095479C"/>
    <w:rsid w:val="00955AF5"/>
    <w:rsid w:val="00956C8A"/>
    <w:rsid w:val="00956EC7"/>
    <w:rsid w:val="009575BF"/>
    <w:rsid w:val="00957650"/>
    <w:rsid w:val="00966758"/>
    <w:rsid w:val="009729D1"/>
    <w:rsid w:val="00974964"/>
    <w:rsid w:val="00975431"/>
    <w:rsid w:val="009755CC"/>
    <w:rsid w:val="009772D5"/>
    <w:rsid w:val="00977F66"/>
    <w:rsid w:val="00981764"/>
    <w:rsid w:val="00985219"/>
    <w:rsid w:val="009925CC"/>
    <w:rsid w:val="009A005C"/>
    <w:rsid w:val="009A101B"/>
    <w:rsid w:val="009A26FC"/>
    <w:rsid w:val="009B41B9"/>
    <w:rsid w:val="009B4243"/>
    <w:rsid w:val="009B570F"/>
    <w:rsid w:val="009B631D"/>
    <w:rsid w:val="009C49E1"/>
    <w:rsid w:val="009C67BB"/>
    <w:rsid w:val="009C7C9E"/>
    <w:rsid w:val="009C7E2F"/>
    <w:rsid w:val="009D2712"/>
    <w:rsid w:val="009D55D6"/>
    <w:rsid w:val="009D603C"/>
    <w:rsid w:val="009D604F"/>
    <w:rsid w:val="009D7590"/>
    <w:rsid w:val="009D7E77"/>
    <w:rsid w:val="009E130C"/>
    <w:rsid w:val="009F0105"/>
    <w:rsid w:val="009F366D"/>
    <w:rsid w:val="009F425A"/>
    <w:rsid w:val="009F50E9"/>
    <w:rsid w:val="00A01978"/>
    <w:rsid w:val="00A026F5"/>
    <w:rsid w:val="00A027A6"/>
    <w:rsid w:val="00A05906"/>
    <w:rsid w:val="00A07D29"/>
    <w:rsid w:val="00A124AF"/>
    <w:rsid w:val="00A12E16"/>
    <w:rsid w:val="00A12E51"/>
    <w:rsid w:val="00A16ADC"/>
    <w:rsid w:val="00A211AF"/>
    <w:rsid w:val="00A25D44"/>
    <w:rsid w:val="00A31E0E"/>
    <w:rsid w:val="00A32676"/>
    <w:rsid w:val="00A43131"/>
    <w:rsid w:val="00A44A9B"/>
    <w:rsid w:val="00A47F59"/>
    <w:rsid w:val="00A508CC"/>
    <w:rsid w:val="00A54559"/>
    <w:rsid w:val="00A5770C"/>
    <w:rsid w:val="00A614CC"/>
    <w:rsid w:val="00A647A3"/>
    <w:rsid w:val="00A71515"/>
    <w:rsid w:val="00A74712"/>
    <w:rsid w:val="00A839A3"/>
    <w:rsid w:val="00A84233"/>
    <w:rsid w:val="00A911EE"/>
    <w:rsid w:val="00A91C5B"/>
    <w:rsid w:val="00A91D0C"/>
    <w:rsid w:val="00A962EF"/>
    <w:rsid w:val="00A96974"/>
    <w:rsid w:val="00A97D95"/>
    <w:rsid w:val="00AA0629"/>
    <w:rsid w:val="00AA2A6B"/>
    <w:rsid w:val="00AA33D8"/>
    <w:rsid w:val="00AA38EF"/>
    <w:rsid w:val="00AB4F98"/>
    <w:rsid w:val="00AB6811"/>
    <w:rsid w:val="00AB6EB7"/>
    <w:rsid w:val="00AB7057"/>
    <w:rsid w:val="00AB7B7F"/>
    <w:rsid w:val="00AC0F5C"/>
    <w:rsid w:val="00AC1B39"/>
    <w:rsid w:val="00AC3288"/>
    <w:rsid w:val="00AC404E"/>
    <w:rsid w:val="00AC7264"/>
    <w:rsid w:val="00AC72FF"/>
    <w:rsid w:val="00AC7315"/>
    <w:rsid w:val="00AD0A1F"/>
    <w:rsid w:val="00AD1382"/>
    <w:rsid w:val="00AD18C8"/>
    <w:rsid w:val="00AD31CD"/>
    <w:rsid w:val="00AD3FD8"/>
    <w:rsid w:val="00AD53B9"/>
    <w:rsid w:val="00AD7131"/>
    <w:rsid w:val="00AE0947"/>
    <w:rsid w:val="00AE0E81"/>
    <w:rsid w:val="00AE60CA"/>
    <w:rsid w:val="00AF1482"/>
    <w:rsid w:val="00AF20FA"/>
    <w:rsid w:val="00AF3D21"/>
    <w:rsid w:val="00AF47D7"/>
    <w:rsid w:val="00AF541F"/>
    <w:rsid w:val="00AF61CF"/>
    <w:rsid w:val="00B0144B"/>
    <w:rsid w:val="00B11FCA"/>
    <w:rsid w:val="00B1205A"/>
    <w:rsid w:val="00B1244E"/>
    <w:rsid w:val="00B1491E"/>
    <w:rsid w:val="00B16C76"/>
    <w:rsid w:val="00B1712E"/>
    <w:rsid w:val="00B174B9"/>
    <w:rsid w:val="00B255D4"/>
    <w:rsid w:val="00B30F19"/>
    <w:rsid w:val="00B31EF9"/>
    <w:rsid w:val="00B32660"/>
    <w:rsid w:val="00B35931"/>
    <w:rsid w:val="00B35BDD"/>
    <w:rsid w:val="00B37D1E"/>
    <w:rsid w:val="00B401D3"/>
    <w:rsid w:val="00B40C37"/>
    <w:rsid w:val="00B45926"/>
    <w:rsid w:val="00B46ABB"/>
    <w:rsid w:val="00B46E00"/>
    <w:rsid w:val="00B50AE3"/>
    <w:rsid w:val="00B51400"/>
    <w:rsid w:val="00B532EE"/>
    <w:rsid w:val="00B54D83"/>
    <w:rsid w:val="00B61586"/>
    <w:rsid w:val="00B61C95"/>
    <w:rsid w:val="00B650F0"/>
    <w:rsid w:val="00B7260A"/>
    <w:rsid w:val="00B75815"/>
    <w:rsid w:val="00B76B88"/>
    <w:rsid w:val="00B773BD"/>
    <w:rsid w:val="00B77DCA"/>
    <w:rsid w:val="00B80C04"/>
    <w:rsid w:val="00B822BF"/>
    <w:rsid w:val="00B83090"/>
    <w:rsid w:val="00B83F41"/>
    <w:rsid w:val="00B84EE4"/>
    <w:rsid w:val="00B85E89"/>
    <w:rsid w:val="00B9029E"/>
    <w:rsid w:val="00B90BC9"/>
    <w:rsid w:val="00B91943"/>
    <w:rsid w:val="00B927CF"/>
    <w:rsid w:val="00B94B5D"/>
    <w:rsid w:val="00BA29B7"/>
    <w:rsid w:val="00BA43DE"/>
    <w:rsid w:val="00BA481A"/>
    <w:rsid w:val="00BA5648"/>
    <w:rsid w:val="00BB2811"/>
    <w:rsid w:val="00BB4C26"/>
    <w:rsid w:val="00BC0427"/>
    <w:rsid w:val="00BC1463"/>
    <w:rsid w:val="00BC33AC"/>
    <w:rsid w:val="00BC3EC1"/>
    <w:rsid w:val="00BC6863"/>
    <w:rsid w:val="00BC6A02"/>
    <w:rsid w:val="00BC6ED8"/>
    <w:rsid w:val="00BC711A"/>
    <w:rsid w:val="00BC781D"/>
    <w:rsid w:val="00BD1954"/>
    <w:rsid w:val="00BD343A"/>
    <w:rsid w:val="00BD7D19"/>
    <w:rsid w:val="00BE3F00"/>
    <w:rsid w:val="00BF1C1A"/>
    <w:rsid w:val="00BF1DF5"/>
    <w:rsid w:val="00C01A62"/>
    <w:rsid w:val="00C022B9"/>
    <w:rsid w:val="00C04F98"/>
    <w:rsid w:val="00C06379"/>
    <w:rsid w:val="00C070FD"/>
    <w:rsid w:val="00C0799A"/>
    <w:rsid w:val="00C07B6F"/>
    <w:rsid w:val="00C103A2"/>
    <w:rsid w:val="00C14AF4"/>
    <w:rsid w:val="00C16256"/>
    <w:rsid w:val="00C16504"/>
    <w:rsid w:val="00C16825"/>
    <w:rsid w:val="00C20147"/>
    <w:rsid w:val="00C201B0"/>
    <w:rsid w:val="00C2489F"/>
    <w:rsid w:val="00C24C5C"/>
    <w:rsid w:val="00C25464"/>
    <w:rsid w:val="00C30900"/>
    <w:rsid w:val="00C330D4"/>
    <w:rsid w:val="00C344D2"/>
    <w:rsid w:val="00C35BA3"/>
    <w:rsid w:val="00C35CAD"/>
    <w:rsid w:val="00C363F7"/>
    <w:rsid w:val="00C42698"/>
    <w:rsid w:val="00C43FF1"/>
    <w:rsid w:val="00C46C0A"/>
    <w:rsid w:val="00C47F87"/>
    <w:rsid w:val="00C51724"/>
    <w:rsid w:val="00C549B1"/>
    <w:rsid w:val="00C57AC0"/>
    <w:rsid w:val="00C60109"/>
    <w:rsid w:val="00C61665"/>
    <w:rsid w:val="00C63CF6"/>
    <w:rsid w:val="00C64406"/>
    <w:rsid w:val="00C64E2A"/>
    <w:rsid w:val="00C6704F"/>
    <w:rsid w:val="00C70E0F"/>
    <w:rsid w:val="00C7409A"/>
    <w:rsid w:val="00C80F67"/>
    <w:rsid w:val="00C82CB8"/>
    <w:rsid w:val="00C84141"/>
    <w:rsid w:val="00C8568A"/>
    <w:rsid w:val="00C90384"/>
    <w:rsid w:val="00C90F2F"/>
    <w:rsid w:val="00C91394"/>
    <w:rsid w:val="00C915AA"/>
    <w:rsid w:val="00C93C17"/>
    <w:rsid w:val="00C967C1"/>
    <w:rsid w:val="00CA3E62"/>
    <w:rsid w:val="00CA6142"/>
    <w:rsid w:val="00CB4894"/>
    <w:rsid w:val="00CB6006"/>
    <w:rsid w:val="00CC0AFD"/>
    <w:rsid w:val="00CC16F4"/>
    <w:rsid w:val="00CC2B7A"/>
    <w:rsid w:val="00CC2EF2"/>
    <w:rsid w:val="00CC3A9C"/>
    <w:rsid w:val="00CE4768"/>
    <w:rsid w:val="00CE68A4"/>
    <w:rsid w:val="00CF3D76"/>
    <w:rsid w:val="00D01B0B"/>
    <w:rsid w:val="00D04179"/>
    <w:rsid w:val="00D047F7"/>
    <w:rsid w:val="00D05EDC"/>
    <w:rsid w:val="00D06155"/>
    <w:rsid w:val="00D07F39"/>
    <w:rsid w:val="00D14D9F"/>
    <w:rsid w:val="00D17EE2"/>
    <w:rsid w:val="00D216D4"/>
    <w:rsid w:val="00D3010E"/>
    <w:rsid w:val="00D30D99"/>
    <w:rsid w:val="00D36FC9"/>
    <w:rsid w:val="00D42B22"/>
    <w:rsid w:val="00D457EF"/>
    <w:rsid w:val="00D50750"/>
    <w:rsid w:val="00D54BF2"/>
    <w:rsid w:val="00D56321"/>
    <w:rsid w:val="00D5750B"/>
    <w:rsid w:val="00D62176"/>
    <w:rsid w:val="00D626D7"/>
    <w:rsid w:val="00D6797C"/>
    <w:rsid w:val="00D67A86"/>
    <w:rsid w:val="00D67AF6"/>
    <w:rsid w:val="00D7034B"/>
    <w:rsid w:val="00D7098F"/>
    <w:rsid w:val="00D72118"/>
    <w:rsid w:val="00D75D0E"/>
    <w:rsid w:val="00D803C6"/>
    <w:rsid w:val="00D9022A"/>
    <w:rsid w:val="00D91C8A"/>
    <w:rsid w:val="00D958C6"/>
    <w:rsid w:val="00D977D5"/>
    <w:rsid w:val="00DA133F"/>
    <w:rsid w:val="00DA7D29"/>
    <w:rsid w:val="00DB0090"/>
    <w:rsid w:val="00DB01BC"/>
    <w:rsid w:val="00DB3538"/>
    <w:rsid w:val="00DB4200"/>
    <w:rsid w:val="00DB55FB"/>
    <w:rsid w:val="00DB5A5E"/>
    <w:rsid w:val="00DC360B"/>
    <w:rsid w:val="00DC47F3"/>
    <w:rsid w:val="00DC4A1D"/>
    <w:rsid w:val="00DC5239"/>
    <w:rsid w:val="00DC5C30"/>
    <w:rsid w:val="00DC7129"/>
    <w:rsid w:val="00DD06EB"/>
    <w:rsid w:val="00DD0E17"/>
    <w:rsid w:val="00DD24C3"/>
    <w:rsid w:val="00DD2CC1"/>
    <w:rsid w:val="00DD3D55"/>
    <w:rsid w:val="00DD5E8D"/>
    <w:rsid w:val="00DD695B"/>
    <w:rsid w:val="00DD7123"/>
    <w:rsid w:val="00DE0B7E"/>
    <w:rsid w:val="00DE1329"/>
    <w:rsid w:val="00DE42B9"/>
    <w:rsid w:val="00DE53E3"/>
    <w:rsid w:val="00DF49D2"/>
    <w:rsid w:val="00DF61F4"/>
    <w:rsid w:val="00DF71B1"/>
    <w:rsid w:val="00DF776C"/>
    <w:rsid w:val="00E006D9"/>
    <w:rsid w:val="00E074FA"/>
    <w:rsid w:val="00E10596"/>
    <w:rsid w:val="00E11299"/>
    <w:rsid w:val="00E15255"/>
    <w:rsid w:val="00E16619"/>
    <w:rsid w:val="00E22C22"/>
    <w:rsid w:val="00E24654"/>
    <w:rsid w:val="00E25210"/>
    <w:rsid w:val="00E30A99"/>
    <w:rsid w:val="00E30D99"/>
    <w:rsid w:val="00E311F1"/>
    <w:rsid w:val="00E326E6"/>
    <w:rsid w:val="00E32CD5"/>
    <w:rsid w:val="00E35ADA"/>
    <w:rsid w:val="00E35CB2"/>
    <w:rsid w:val="00E37ED3"/>
    <w:rsid w:val="00E409D3"/>
    <w:rsid w:val="00E42294"/>
    <w:rsid w:val="00E422B5"/>
    <w:rsid w:val="00E44906"/>
    <w:rsid w:val="00E45FCF"/>
    <w:rsid w:val="00E524C1"/>
    <w:rsid w:val="00E538CB"/>
    <w:rsid w:val="00E53DFB"/>
    <w:rsid w:val="00E54CB7"/>
    <w:rsid w:val="00E636AE"/>
    <w:rsid w:val="00E63BB7"/>
    <w:rsid w:val="00E63E39"/>
    <w:rsid w:val="00E64832"/>
    <w:rsid w:val="00E7050A"/>
    <w:rsid w:val="00E7276C"/>
    <w:rsid w:val="00E72DCC"/>
    <w:rsid w:val="00E74EFB"/>
    <w:rsid w:val="00E7510E"/>
    <w:rsid w:val="00E77CBA"/>
    <w:rsid w:val="00E85A7E"/>
    <w:rsid w:val="00E85B0E"/>
    <w:rsid w:val="00E90E81"/>
    <w:rsid w:val="00E94EA7"/>
    <w:rsid w:val="00E97AE9"/>
    <w:rsid w:val="00EA5AE4"/>
    <w:rsid w:val="00EB01FF"/>
    <w:rsid w:val="00EB6019"/>
    <w:rsid w:val="00EC159D"/>
    <w:rsid w:val="00EC5F0C"/>
    <w:rsid w:val="00ED27EB"/>
    <w:rsid w:val="00ED3C4B"/>
    <w:rsid w:val="00ED3D08"/>
    <w:rsid w:val="00EE2438"/>
    <w:rsid w:val="00EE27A9"/>
    <w:rsid w:val="00EE3003"/>
    <w:rsid w:val="00EE6503"/>
    <w:rsid w:val="00EE6A8C"/>
    <w:rsid w:val="00EF0BA0"/>
    <w:rsid w:val="00EF11F9"/>
    <w:rsid w:val="00EF1424"/>
    <w:rsid w:val="00EF1D69"/>
    <w:rsid w:val="00EF3BB6"/>
    <w:rsid w:val="00EF5F41"/>
    <w:rsid w:val="00EF7BEE"/>
    <w:rsid w:val="00F0092F"/>
    <w:rsid w:val="00F01F48"/>
    <w:rsid w:val="00F026CC"/>
    <w:rsid w:val="00F04406"/>
    <w:rsid w:val="00F069CB"/>
    <w:rsid w:val="00F1216A"/>
    <w:rsid w:val="00F13697"/>
    <w:rsid w:val="00F17EC3"/>
    <w:rsid w:val="00F17F44"/>
    <w:rsid w:val="00F21FBE"/>
    <w:rsid w:val="00F244EF"/>
    <w:rsid w:val="00F26CA8"/>
    <w:rsid w:val="00F312C3"/>
    <w:rsid w:val="00F33547"/>
    <w:rsid w:val="00F3794F"/>
    <w:rsid w:val="00F3796C"/>
    <w:rsid w:val="00F37BB5"/>
    <w:rsid w:val="00F406AB"/>
    <w:rsid w:val="00F4087E"/>
    <w:rsid w:val="00F42821"/>
    <w:rsid w:val="00F428D3"/>
    <w:rsid w:val="00F42BAA"/>
    <w:rsid w:val="00F43999"/>
    <w:rsid w:val="00F44929"/>
    <w:rsid w:val="00F4585F"/>
    <w:rsid w:val="00F4598D"/>
    <w:rsid w:val="00F520C4"/>
    <w:rsid w:val="00F5263C"/>
    <w:rsid w:val="00F56FA3"/>
    <w:rsid w:val="00F60E0D"/>
    <w:rsid w:val="00F61F64"/>
    <w:rsid w:val="00F664BF"/>
    <w:rsid w:val="00F678A2"/>
    <w:rsid w:val="00F67BD9"/>
    <w:rsid w:val="00F71C4F"/>
    <w:rsid w:val="00F7249A"/>
    <w:rsid w:val="00F72C02"/>
    <w:rsid w:val="00F731E8"/>
    <w:rsid w:val="00F75275"/>
    <w:rsid w:val="00F75863"/>
    <w:rsid w:val="00F76426"/>
    <w:rsid w:val="00F764F2"/>
    <w:rsid w:val="00F77D17"/>
    <w:rsid w:val="00F8178A"/>
    <w:rsid w:val="00F82853"/>
    <w:rsid w:val="00F8393A"/>
    <w:rsid w:val="00F84CAC"/>
    <w:rsid w:val="00F868DB"/>
    <w:rsid w:val="00F90A9E"/>
    <w:rsid w:val="00F90F65"/>
    <w:rsid w:val="00F9155C"/>
    <w:rsid w:val="00F9623E"/>
    <w:rsid w:val="00FA0A88"/>
    <w:rsid w:val="00FA109A"/>
    <w:rsid w:val="00FA2C0C"/>
    <w:rsid w:val="00FA31D1"/>
    <w:rsid w:val="00FA6919"/>
    <w:rsid w:val="00FB0367"/>
    <w:rsid w:val="00FB0DA6"/>
    <w:rsid w:val="00FC5489"/>
    <w:rsid w:val="00FC74A2"/>
    <w:rsid w:val="00FD3708"/>
    <w:rsid w:val="00FD6995"/>
    <w:rsid w:val="00FE39C3"/>
    <w:rsid w:val="00FE41D6"/>
    <w:rsid w:val="00FE690A"/>
    <w:rsid w:val="00FE78B0"/>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25260">
      <w:bodyDiv w:val="1"/>
      <w:marLeft w:val="0"/>
      <w:marRight w:val="0"/>
      <w:marTop w:val="0"/>
      <w:marBottom w:val="0"/>
      <w:divBdr>
        <w:top w:val="none" w:sz="0" w:space="0" w:color="auto"/>
        <w:left w:val="none" w:sz="0" w:space="0" w:color="auto"/>
        <w:bottom w:val="none" w:sz="0" w:space="0" w:color="auto"/>
        <w:right w:val="none" w:sz="0" w:space="0" w:color="auto"/>
      </w:divBdr>
    </w:div>
    <w:div w:id="262037021">
      <w:bodyDiv w:val="1"/>
      <w:marLeft w:val="0"/>
      <w:marRight w:val="0"/>
      <w:marTop w:val="0"/>
      <w:marBottom w:val="0"/>
      <w:divBdr>
        <w:top w:val="none" w:sz="0" w:space="0" w:color="auto"/>
        <w:left w:val="none" w:sz="0" w:space="0" w:color="auto"/>
        <w:bottom w:val="none" w:sz="0" w:space="0" w:color="auto"/>
        <w:right w:val="none" w:sz="0" w:space="0" w:color="auto"/>
      </w:divBdr>
    </w:div>
    <w:div w:id="354159495">
      <w:bodyDiv w:val="1"/>
      <w:marLeft w:val="0"/>
      <w:marRight w:val="0"/>
      <w:marTop w:val="0"/>
      <w:marBottom w:val="0"/>
      <w:divBdr>
        <w:top w:val="none" w:sz="0" w:space="0" w:color="auto"/>
        <w:left w:val="none" w:sz="0" w:space="0" w:color="auto"/>
        <w:bottom w:val="none" w:sz="0" w:space="0" w:color="auto"/>
        <w:right w:val="none" w:sz="0" w:space="0" w:color="auto"/>
      </w:divBdr>
    </w:div>
    <w:div w:id="547448764">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705328646">
      <w:bodyDiv w:val="1"/>
      <w:marLeft w:val="0"/>
      <w:marRight w:val="0"/>
      <w:marTop w:val="0"/>
      <w:marBottom w:val="0"/>
      <w:divBdr>
        <w:top w:val="none" w:sz="0" w:space="0" w:color="auto"/>
        <w:left w:val="none" w:sz="0" w:space="0" w:color="auto"/>
        <w:bottom w:val="none" w:sz="0" w:space="0" w:color="auto"/>
        <w:right w:val="none" w:sz="0" w:space="0" w:color="auto"/>
      </w:divBdr>
    </w:div>
    <w:div w:id="1179588110">
      <w:bodyDiv w:val="1"/>
      <w:marLeft w:val="0"/>
      <w:marRight w:val="0"/>
      <w:marTop w:val="0"/>
      <w:marBottom w:val="0"/>
      <w:divBdr>
        <w:top w:val="none" w:sz="0" w:space="0" w:color="auto"/>
        <w:left w:val="none" w:sz="0" w:space="0" w:color="auto"/>
        <w:bottom w:val="none" w:sz="0" w:space="0" w:color="auto"/>
        <w:right w:val="none" w:sz="0" w:space="0" w:color="auto"/>
      </w:divBdr>
    </w:div>
    <w:div w:id="1523125270">
      <w:bodyDiv w:val="1"/>
      <w:marLeft w:val="0"/>
      <w:marRight w:val="0"/>
      <w:marTop w:val="0"/>
      <w:marBottom w:val="0"/>
      <w:divBdr>
        <w:top w:val="none" w:sz="0" w:space="0" w:color="auto"/>
        <w:left w:val="none" w:sz="0" w:space="0" w:color="auto"/>
        <w:bottom w:val="none" w:sz="0" w:space="0" w:color="auto"/>
        <w:right w:val="none" w:sz="0" w:space="0" w:color="auto"/>
      </w:divBdr>
    </w:div>
    <w:div w:id="197618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apps.who.int/iris/bitstream/handle/10665/85349/9789241548564_eng.pdf;jsessionid=EE45FF4B510A5297A7DFF6030A3BED25?sequence=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ho.int/emergencies/diseases/novel-coronavirus-2019/technical-guidan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IsDocumentTagged xmlns="c48b3aec-d1df-4a08-9d95-bec0e84f4824"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WbDocsObjectId xmlns="c48b3aec-d1df-4a08-9d95-bec0e84f4824"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DE4CB3B3240A49B084C7D02D590813" ma:contentTypeVersion="7" ma:contentTypeDescription="Create a new document." ma:contentTypeScope="" ma:versionID="b18eb3e82ccfd8844ada2c5e21130e60">
  <xsd:schema xmlns:xsd="http://www.w3.org/2001/XMLSchema" xmlns:xs="http://www.w3.org/2001/XMLSchema" xmlns:p="http://schemas.microsoft.com/office/2006/metadata/properties" xmlns:ns1="http://schemas.microsoft.com/sharepoint/v3" xmlns:ns2="c48b3aec-d1df-4a08-9d95-bec0e84f4824" targetNamespace="http://schemas.microsoft.com/office/2006/metadata/properties" ma:root="true" ma:fieldsID="1834137c8b43e1ae86d593827431a0eb" ns1:_="" ns2:_="">
    <xsd:import namespace="http://schemas.microsoft.com/sharepoint/v3"/>
    <xsd:import namespace="c48b3aec-d1df-4a08-9d95-bec0e84f4824"/>
    <xsd:element name="properties">
      <xsd:complexType>
        <xsd:sequence>
          <xsd:element name="documentManagement">
            <xsd:complexType>
              <xsd:all>
                <xsd:element ref="ns2:WbDocsObjectId" minOccurs="0"/>
                <xsd:element ref="ns2:IsDocumentTagged" minOccurs="0"/>
                <xsd:element ref="ns1:AverageRating" minOccurs="0"/>
                <xsd:element ref="ns1:RatingCount" minOccurs="0"/>
                <xsd:element ref="ns1:RatedBy" minOccurs="0"/>
                <xsd:element ref="ns1:Ratings" minOccurs="0"/>
                <xsd:element ref="ns1:LikesCount" minOccurs="0"/>
                <xsd:element ref="ns1:LikedB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b3aec-d1df-4a08-9d95-bec0e84f4824" elementFormDefault="qualified">
    <xsd:import namespace="http://schemas.microsoft.com/office/2006/documentManagement/types"/>
    <xsd:import namespace="http://schemas.microsoft.com/office/infopath/2007/PartnerControls"/>
    <xsd:element name="WbDocsObjectId" ma:index="8" nillable="true" ma:displayName="WbDocsObjectId" ma:internalName="WbDocsObjectId">
      <xsd:simpleType>
        <xsd:restriction base="dms:Text">
          <xsd:maxLength value="255"/>
        </xsd:restriction>
      </xsd:simpleType>
    </xsd:element>
    <xsd:element name="IsDocumentTagged" ma:index="9" nillable="true" ma:displayName="IsDocumentTagged" ma:internalName="IsDocumentTagg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2.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6EDA6-B7B1-451E-8AC5-F2ACC4A6C9FE}"/>
</file>

<file path=customXml/itemProps4.xml><?xml version="1.0" encoding="utf-8"?>
<ds:datastoreItem xmlns:ds="http://schemas.openxmlformats.org/officeDocument/2006/customXml" ds:itemID="{9536B8B8-6EC7-4BC2-92CD-36BA04D9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Environment and Social Commitment Plan</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Social Commitment Plan</dc:title>
  <dc:subject/>
  <dc:creator>Dominique Isabelle Kayser</dc:creator>
  <cp:keywords/>
  <dc:description/>
  <cp:lastModifiedBy>Jelena Lukic</cp:lastModifiedBy>
  <cp:revision>6</cp:revision>
  <cp:lastPrinted>2020-02-27T19:07:00Z</cp:lastPrinted>
  <dcterms:created xsi:type="dcterms:W3CDTF">2020-04-23T22:48:00Z</dcterms:created>
  <dcterms:modified xsi:type="dcterms:W3CDTF">2020-04-23T22:51:00Z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0x01010013DE4CB3B3240A49B084C7D02D590813</vt:lpwstr>
  </property>
  <property fmtid="{D5CDD505-2E9C-101B-9397-08002B2CF9AE}" pid="3" name="Cordis ID">
    <vt:lpwstr>PROJDOCESCP001</vt:lpwstr>
  </property>
  <property fmtid="{D5CDD505-2E9C-101B-9397-08002B2CF9AE}" pid="4" name="Stage">
    <vt:lpwstr>APR</vt:lpwstr>
  </property>
  <property fmtid="{D5CDD505-2E9C-101B-9397-08002B2CF9AE}" pid="5" name="Task ID">
    <vt:lpwstr>PRC0014279</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P173911</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NEG:4.0,APR:7.0,NEG:11.0</vt:lpwstr>
  </property>
  <property fmtid="{D5CDD505-2E9C-101B-9397-08002B2CF9AE}" pid="13" name="DisclosedVersion">
    <vt:lpwstr>NEG:5.0,APR:8.0,NEG:12.0</vt:lpwstr>
  </property>
</Properties>
</file>